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B0AE0" w14:textId="13B2A8BA" w:rsidR="00062282" w:rsidRDefault="00062282" w:rsidP="00062282">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Pr>
          <w:rFonts w:ascii="Arial" w:eastAsia="Times New Roman" w:hAnsi="Arial"/>
          <w:b/>
          <w:bCs/>
          <w:sz w:val="24"/>
          <w:szCs w:val="24"/>
        </w:rPr>
        <w:t>SG-RAN WG2 Meeting #115-e</w:t>
      </w:r>
      <w:r>
        <w:rPr>
          <w:rFonts w:ascii="Arial" w:eastAsia="Times New Roman" w:hAnsi="Arial"/>
          <w:b/>
          <w:bCs/>
          <w:sz w:val="24"/>
          <w:szCs w:val="24"/>
        </w:rPr>
        <w:tab/>
      </w:r>
      <w:r w:rsidR="007A34D6" w:rsidRPr="007A34D6">
        <w:rPr>
          <w:rFonts w:ascii="Arial" w:eastAsia="Times New Roman" w:hAnsi="Arial"/>
          <w:b/>
          <w:bCs/>
          <w:sz w:val="24"/>
          <w:szCs w:val="24"/>
        </w:rPr>
        <w:t>R2-2108124</w:t>
      </w:r>
    </w:p>
    <w:p w14:paraId="318A7548" w14:textId="6778AFD2" w:rsidR="004E26BE" w:rsidRPr="00062282" w:rsidRDefault="00062282" w:rsidP="00062282">
      <w:pPr>
        <w:tabs>
          <w:tab w:val="right" w:pos="9639"/>
        </w:tabs>
        <w:rPr>
          <w:rFonts w:ascii="Arial" w:hAnsi="Arial" w:cs="Arial"/>
          <w:b/>
          <w:bCs/>
          <w:sz w:val="24"/>
          <w:szCs w:val="24"/>
        </w:rPr>
      </w:pPr>
      <w:r>
        <w:rPr>
          <w:rFonts w:ascii="Arial" w:hAnsi="Arial" w:cs="Arial"/>
          <w:b/>
          <w:bCs/>
          <w:sz w:val="24"/>
          <w:szCs w:val="24"/>
        </w:rPr>
        <w:t>E-meeting, 9th – 27th August 2021</w:t>
      </w:r>
    </w:p>
    <w:p w14:paraId="318A7549" w14:textId="77777777" w:rsidR="00BA1A27" w:rsidRPr="004E26BE" w:rsidRDefault="00BA1A27" w:rsidP="00F4752D">
      <w:pPr>
        <w:pStyle w:val="a4"/>
        <w:tabs>
          <w:tab w:val="left" w:pos="6521"/>
        </w:tabs>
        <w:jc w:val="both"/>
        <w:rPr>
          <w:rFonts w:cs="Arial"/>
        </w:rPr>
      </w:pPr>
    </w:p>
    <w:p w14:paraId="318A754A" w14:textId="0B0E3E75"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5B1545">
        <w:rPr>
          <w:rFonts w:ascii="Arial" w:hAnsi="Arial" w:cs="Arial"/>
          <w:sz w:val="24"/>
          <w:lang w:eastAsia="zh-CN"/>
        </w:rPr>
        <w:t>8.1.2.</w:t>
      </w:r>
      <w:r w:rsidR="007B4589">
        <w:rPr>
          <w:rFonts w:ascii="Arial" w:hAnsi="Arial" w:cs="Arial"/>
          <w:sz w:val="24"/>
          <w:lang w:eastAsia="zh-CN"/>
        </w:rPr>
        <w:t>1</w:t>
      </w:r>
    </w:p>
    <w:p w14:paraId="318A754B" w14:textId="1BFDF311"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 xml:space="preserve">Huawei, </w:t>
      </w:r>
      <w:proofErr w:type="spellStart"/>
      <w:r w:rsidR="00CB51A5" w:rsidRPr="00CB51A5">
        <w:rPr>
          <w:rFonts w:ascii="Arial" w:hAnsi="Arial" w:cs="Arial"/>
          <w:sz w:val="24"/>
        </w:rPr>
        <w:t>HiSilicon</w:t>
      </w:r>
      <w:proofErr w:type="spellEnd"/>
    </w:p>
    <w:p w14:paraId="318A754C" w14:textId="65D98218"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 xml:space="preserve">Title: </w:t>
      </w:r>
      <w:r w:rsidRPr="00680034">
        <w:rPr>
          <w:rFonts w:ascii="Arial" w:hAnsi="Arial" w:cs="Arial"/>
          <w:b/>
          <w:sz w:val="24"/>
        </w:rPr>
        <w:tab/>
      </w:r>
      <w:r w:rsidR="008D63CA" w:rsidRPr="008D63CA">
        <w:rPr>
          <w:rFonts w:ascii="Arial" w:hAnsi="Arial" w:cs="Arial"/>
          <w:sz w:val="24"/>
        </w:rPr>
        <w:t>Inter-cell mobility for MBS</w:t>
      </w:r>
    </w:p>
    <w:p w14:paraId="318A754D"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Document for:</w:t>
      </w:r>
      <w:r w:rsidRPr="00680034">
        <w:rPr>
          <w:rFonts w:ascii="Arial" w:hAnsi="Arial" w:cs="Arial"/>
          <w:b/>
          <w:sz w:val="24"/>
        </w:rPr>
        <w:tab/>
      </w:r>
      <w:r w:rsidRPr="00415B75">
        <w:rPr>
          <w:rFonts w:ascii="Arial" w:hAnsi="Arial" w:cs="Arial"/>
          <w:sz w:val="24"/>
        </w:rPr>
        <w:t xml:space="preserve">Discussion and </w:t>
      </w:r>
      <w:r w:rsidRPr="00415B75">
        <w:rPr>
          <w:rFonts w:ascii="Arial" w:hAnsi="Arial" w:cs="Arial"/>
          <w:sz w:val="24"/>
          <w:lang w:eastAsia="zh-CN"/>
        </w:rPr>
        <w:t>D</w:t>
      </w:r>
      <w:r w:rsidRPr="00415B75">
        <w:rPr>
          <w:rFonts w:ascii="Arial" w:hAnsi="Arial" w:cs="Arial"/>
          <w:sz w:val="24"/>
        </w:rPr>
        <w:t>ecision</w:t>
      </w:r>
    </w:p>
    <w:p w14:paraId="318A754E" w14:textId="77777777" w:rsidR="009F01C7" w:rsidRPr="009F01C7" w:rsidRDefault="00D23196" w:rsidP="00987E57">
      <w:pPr>
        <w:pStyle w:val="1"/>
        <w:spacing w:after="0" w:line="276" w:lineRule="auto"/>
        <w:jc w:val="both"/>
        <w:rPr>
          <w:rFonts w:cs="Arial"/>
          <w:lang w:eastAsia="zh-CN"/>
        </w:rPr>
      </w:pPr>
      <w:r>
        <w:rPr>
          <w:rFonts w:cs="Arial"/>
          <w:lang w:eastAsia="zh-CN"/>
        </w:rPr>
        <w:t>Introduction</w:t>
      </w:r>
    </w:p>
    <w:p w14:paraId="318A7556" w14:textId="77777777" w:rsidR="00B15B5F" w:rsidRDefault="00B15B5F" w:rsidP="00833B46">
      <w:pPr>
        <w:spacing w:beforeLines="50" w:before="120" w:after="120"/>
        <w:jc w:val="both"/>
        <w:rPr>
          <w:lang w:eastAsia="zh-CN"/>
        </w:rPr>
      </w:pPr>
      <w:r>
        <w:rPr>
          <w:rFonts w:hint="eastAsia"/>
          <w:lang w:eastAsia="zh-CN"/>
        </w:rPr>
        <w:t>D</w:t>
      </w:r>
      <w:r>
        <w:rPr>
          <w:lang w:eastAsia="zh-CN"/>
        </w:rPr>
        <w:t>uring RAN</w:t>
      </w:r>
      <w:r w:rsidR="000B6EC3">
        <w:rPr>
          <w:lang w:eastAsia="zh-CN"/>
        </w:rPr>
        <w:t>2</w:t>
      </w:r>
      <w:r>
        <w:rPr>
          <w:lang w:eastAsia="zh-CN"/>
        </w:rPr>
        <w:t>#111-e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B15B5F" w14:paraId="318A7559" w14:textId="77777777" w:rsidTr="00F11728">
        <w:tc>
          <w:tcPr>
            <w:tcW w:w="8364" w:type="dxa"/>
            <w:shd w:val="clear" w:color="auto" w:fill="auto"/>
          </w:tcPr>
          <w:p w14:paraId="4FB32078" w14:textId="77777777" w:rsidR="00B00477" w:rsidRPr="008320F1" w:rsidRDefault="00B00477" w:rsidP="00B00477">
            <w:pPr>
              <w:pStyle w:val="af1"/>
              <w:numPr>
                <w:ilvl w:val="0"/>
                <w:numId w:val="15"/>
              </w:numPr>
              <w:rPr>
                <w:rFonts w:ascii="Times New Roman" w:hAnsi="Times New Roman"/>
                <w:sz w:val="20"/>
                <w:szCs w:val="22"/>
                <w:lang w:val="en-GB"/>
              </w:rPr>
            </w:pPr>
            <w:r w:rsidRPr="008320F1">
              <w:rPr>
                <w:rFonts w:ascii="Times New Roman" w:hAnsi="Times New Roman"/>
                <w:sz w:val="20"/>
                <w:szCs w:val="22"/>
                <w:lang w:val="en-GB"/>
              </w:rPr>
              <w:t xml:space="preserve">Focus on MBS-MBS scenario initially (i.e. shared delivery), including both PTM and PTP (if applicable). Other scenarios later, TBD. </w:t>
            </w:r>
          </w:p>
          <w:p w14:paraId="25F176DC" w14:textId="77777777" w:rsidR="00B00477" w:rsidRDefault="00B00477" w:rsidP="00091FD1">
            <w:pPr>
              <w:pStyle w:val="af1"/>
              <w:numPr>
                <w:ilvl w:val="0"/>
                <w:numId w:val="15"/>
              </w:numPr>
              <w:rPr>
                <w:rFonts w:ascii="Times New Roman" w:hAnsi="Times New Roman"/>
                <w:sz w:val="20"/>
                <w:szCs w:val="22"/>
                <w:lang w:val="en-GB"/>
              </w:rPr>
            </w:pPr>
            <w:r w:rsidRPr="008320F1">
              <w:rPr>
                <w:rFonts w:ascii="Times New Roman" w:hAnsi="Times New Roman"/>
                <w:sz w:val="20"/>
                <w:szCs w:val="22"/>
                <w:lang w:val="en-GB"/>
              </w:rPr>
              <w:t xml:space="preserve">Requirements for lossless mobility are TBD. Assume for now that R2 will anyway discuss service continuity functionality for low or no data loss. </w:t>
            </w:r>
          </w:p>
          <w:p w14:paraId="318A7558" w14:textId="3B69928A" w:rsidR="00B00477" w:rsidRPr="00B15B5F" w:rsidRDefault="00B00477" w:rsidP="00091FD1">
            <w:pPr>
              <w:pStyle w:val="af1"/>
              <w:numPr>
                <w:ilvl w:val="0"/>
                <w:numId w:val="15"/>
              </w:numPr>
              <w:spacing w:afterLines="50" w:after="120"/>
            </w:pPr>
            <w:r w:rsidRPr="00091FD1">
              <w:rPr>
                <w:rFonts w:ascii="Times New Roman" w:hAnsi="Times New Roman"/>
                <w:sz w:val="20"/>
                <w:szCs w:val="22"/>
                <w:lang w:val="en-GB"/>
              </w:rPr>
              <w:t>R2 assumes that for Rel-17 NR multicast Mobility in Connected mode, handover (including variants) is the baseline, TBD exactly which variants.</w:t>
            </w:r>
          </w:p>
        </w:tc>
      </w:tr>
    </w:tbl>
    <w:p w14:paraId="318A755A" w14:textId="77777777" w:rsidR="00A4702B" w:rsidRDefault="00A4702B" w:rsidP="00A4702B">
      <w:pPr>
        <w:spacing w:beforeLines="50" w:before="120" w:after="120"/>
        <w:jc w:val="both"/>
        <w:rPr>
          <w:lang w:eastAsia="zh-CN"/>
        </w:rPr>
      </w:pPr>
      <w:r>
        <w:rPr>
          <w:rFonts w:hint="eastAsia"/>
          <w:lang w:eastAsia="zh-CN"/>
        </w:rPr>
        <w:t>D</w:t>
      </w:r>
      <w:r>
        <w:rPr>
          <w:lang w:eastAsia="zh-CN"/>
        </w:rPr>
        <w:t>uring RAN2#112-e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A4702B" w14:paraId="318A755D" w14:textId="77777777" w:rsidTr="00E70732">
        <w:tc>
          <w:tcPr>
            <w:tcW w:w="8364" w:type="dxa"/>
            <w:shd w:val="clear" w:color="auto" w:fill="auto"/>
          </w:tcPr>
          <w:p w14:paraId="35775FEA" w14:textId="77777777" w:rsidR="00B00477" w:rsidRDefault="00B00477" w:rsidP="00B00477">
            <w:pPr>
              <w:pStyle w:val="B2"/>
              <w:numPr>
                <w:ilvl w:val="0"/>
                <w:numId w:val="15"/>
              </w:numPr>
              <w:spacing w:after="0"/>
              <w:rPr>
                <w:lang w:eastAsia="zh-CN"/>
              </w:rPr>
            </w:pPr>
            <w:r>
              <w:rPr>
                <w:lang w:eastAsia="zh-CN"/>
              </w:rPr>
              <w:t>R2 aim to support lossless handover for MBS-MBS mobility for service that requires this (TBD which detailed scenario but at least PTP-PTP)</w:t>
            </w:r>
          </w:p>
          <w:p w14:paraId="3FA758F1" w14:textId="77777777" w:rsidR="00B00477" w:rsidRDefault="00B00477" w:rsidP="00B00477">
            <w:pPr>
              <w:pStyle w:val="B2"/>
              <w:numPr>
                <w:ilvl w:val="0"/>
                <w:numId w:val="15"/>
              </w:numPr>
              <w:spacing w:after="0"/>
              <w:rPr>
                <w:lang w:eastAsia="zh-CN"/>
              </w:rPr>
            </w:pPr>
            <w:r>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120BF397" w14:textId="77777777" w:rsidR="00B00477" w:rsidRDefault="00B00477" w:rsidP="00B00477">
            <w:pPr>
              <w:pStyle w:val="B2"/>
              <w:numPr>
                <w:ilvl w:val="0"/>
                <w:numId w:val="15"/>
              </w:numPr>
              <w:spacing w:after="0"/>
              <w:rPr>
                <w:lang w:eastAsia="zh-CN"/>
              </w:rPr>
            </w:pPr>
            <w:r>
              <w:rPr>
                <w:lang w:eastAsia="zh-CN"/>
              </w:rPr>
              <w:t xml:space="preserve">From network side, the source </w:t>
            </w:r>
            <w:proofErr w:type="spellStart"/>
            <w:r>
              <w:rPr>
                <w:lang w:eastAsia="zh-CN"/>
              </w:rPr>
              <w:t>gNB</w:t>
            </w:r>
            <w:proofErr w:type="spellEnd"/>
            <w:r>
              <w:rPr>
                <w:lang w:eastAsia="zh-CN"/>
              </w:rPr>
              <w:t xml:space="preserve"> may forward the data to the target </w:t>
            </w:r>
            <w:proofErr w:type="spellStart"/>
            <w:r>
              <w:rPr>
                <w:lang w:eastAsia="zh-CN"/>
              </w:rPr>
              <w:t>gNB</w:t>
            </w:r>
            <w:proofErr w:type="spellEnd"/>
            <w:r>
              <w:rPr>
                <w:lang w:eastAsia="zh-CN"/>
              </w:rPr>
              <w:t xml:space="preserve"> and the target </w:t>
            </w:r>
            <w:proofErr w:type="spellStart"/>
            <w:r>
              <w:rPr>
                <w:lang w:eastAsia="zh-CN"/>
              </w:rPr>
              <w:t>gNB</w:t>
            </w:r>
            <w:proofErr w:type="spellEnd"/>
            <w:r>
              <w:rPr>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318A755C" w14:textId="6F8C99C1" w:rsidR="00B00477" w:rsidRPr="00B15B5F" w:rsidRDefault="00B00477" w:rsidP="00091FD1">
            <w:pPr>
              <w:pStyle w:val="B2"/>
              <w:numPr>
                <w:ilvl w:val="0"/>
                <w:numId w:val="15"/>
              </w:numPr>
              <w:spacing w:after="0"/>
            </w:pPr>
            <w:r>
              <w:rPr>
                <w:lang w:eastAsia="zh-CN"/>
              </w:rPr>
              <w:t>From UE side, PDCP status report may be supported as well.</w:t>
            </w:r>
          </w:p>
        </w:tc>
      </w:tr>
    </w:tbl>
    <w:p w14:paraId="318A755E" w14:textId="77777777" w:rsidR="005B4682" w:rsidRDefault="005B4682" w:rsidP="005B4682">
      <w:pPr>
        <w:spacing w:beforeLines="50" w:before="120" w:after="120"/>
        <w:jc w:val="both"/>
        <w:rPr>
          <w:lang w:eastAsia="zh-CN"/>
        </w:rPr>
      </w:pPr>
      <w:r>
        <w:rPr>
          <w:rFonts w:hint="eastAsia"/>
          <w:lang w:eastAsia="zh-CN"/>
        </w:rPr>
        <w:t>D</w:t>
      </w:r>
      <w:r>
        <w:rPr>
          <w:lang w:eastAsia="zh-CN"/>
        </w:rPr>
        <w:t>uring RAN2#113-e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5B4682" w14:paraId="318A7561" w14:textId="77777777" w:rsidTr="00DE17E9">
        <w:tc>
          <w:tcPr>
            <w:tcW w:w="8364" w:type="dxa"/>
            <w:shd w:val="clear" w:color="auto" w:fill="auto"/>
          </w:tcPr>
          <w:p w14:paraId="318A7560" w14:textId="6CDE1365" w:rsidR="00702486" w:rsidRPr="00B15B5F" w:rsidRDefault="00702486" w:rsidP="00790317">
            <w:pPr>
              <w:pStyle w:val="B1"/>
              <w:numPr>
                <w:ilvl w:val="0"/>
                <w:numId w:val="6"/>
              </w:numPr>
              <w:spacing w:before="120" w:after="120"/>
            </w:pPr>
            <w:r w:rsidRPr="00CE3314">
              <w:t xml:space="preserve">RAN2 assumes that from RAN2 perspective, mobility from the source </w:t>
            </w:r>
            <w:proofErr w:type="spellStart"/>
            <w:r w:rsidRPr="00CE3314">
              <w:t>gNB</w:t>
            </w:r>
            <w:proofErr w:type="spellEnd"/>
            <w:r w:rsidRPr="00CE3314">
              <w:t xml:space="preserve"> supporting MBS to target </w:t>
            </w:r>
            <w:proofErr w:type="spellStart"/>
            <w:r w:rsidRPr="00CE3314">
              <w:t>gNB</w:t>
            </w:r>
            <w:proofErr w:type="spellEnd"/>
            <w:r w:rsidRPr="00CE3314">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tc>
      </w:tr>
    </w:tbl>
    <w:p w14:paraId="318A7562" w14:textId="31D94175" w:rsidR="008D63CA" w:rsidRDefault="0096007A" w:rsidP="008D63CA">
      <w:pPr>
        <w:spacing w:beforeLines="50" w:before="120" w:after="120"/>
        <w:jc w:val="both"/>
        <w:rPr>
          <w:lang w:eastAsia="zh-CN"/>
        </w:rPr>
      </w:pPr>
      <w:r>
        <w:rPr>
          <w:lang w:eastAsia="zh-CN"/>
        </w:rPr>
        <w:t xml:space="preserve">In this contribution, </w:t>
      </w:r>
      <w:r w:rsidR="007233E3">
        <w:rPr>
          <w:lang w:eastAsia="zh-CN"/>
        </w:rPr>
        <w:t xml:space="preserve">based on RAN2 </w:t>
      </w:r>
      <w:r w:rsidR="008C3E75">
        <w:rPr>
          <w:lang w:eastAsia="zh-CN"/>
        </w:rPr>
        <w:t>progress</w:t>
      </w:r>
      <w:r w:rsidR="00877C8D">
        <w:rPr>
          <w:lang w:eastAsia="zh-CN"/>
        </w:rPr>
        <w:t>,</w:t>
      </w:r>
      <w:r>
        <w:rPr>
          <w:lang w:eastAsia="zh-CN"/>
        </w:rPr>
        <w:t xml:space="preserve"> </w:t>
      </w:r>
      <w:r w:rsidR="008C3E75">
        <w:rPr>
          <w:lang w:eastAsia="zh-CN"/>
        </w:rPr>
        <w:t>we will further discuss</w:t>
      </w:r>
      <w:r>
        <w:rPr>
          <w:lang w:eastAsia="zh-CN"/>
        </w:rPr>
        <w:t xml:space="preserve"> </w:t>
      </w:r>
      <w:r w:rsidR="00077F31">
        <w:rPr>
          <w:lang w:eastAsia="zh-CN"/>
        </w:rPr>
        <w:t>inter</w:t>
      </w:r>
      <w:r w:rsidR="00077F31">
        <w:rPr>
          <w:rFonts w:hint="eastAsia"/>
          <w:lang w:eastAsia="zh-CN"/>
        </w:rPr>
        <w:t>-</w:t>
      </w:r>
      <w:r w:rsidR="00077F31">
        <w:rPr>
          <w:lang w:eastAsia="zh-CN"/>
        </w:rPr>
        <w:t>cell mobility</w:t>
      </w:r>
      <w:r w:rsidR="008D63CA">
        <w:rPr>
          <w:lang w:eastAsia="zh-CN"/>
        </w:rPr>
        <w:t xml:space="preserve"> for MBS.</w:t>
      </w:r>
    </w:p>
    <w:p w14:paraId="318A7566" w14:textId="77777777" w:rsidR="00931B4D" w:rsidRPr="004F65C4" w:rsidRDefault="009F01C7" w:rsidP="007C44FE">
      <w:pPr>
        <w:pStyle w:val="1"/>
        <w:spacing w:before="0" w:after="0"/>
        <w:ind w:left="425" w:hanging="425"/>
        <w:jc w:val="both"/>
        <w:rPr>
          <w:lang w:eastAsia="zh-CN"/>
        </w:rPr>
      </w:pPr>
      <w:r w:rsidRPr="009F01C7">
        <w:rPr>
          <w:rFonts w:cs="Arial"/>
        </w:rPr>
        <w:t>Discussion</w:t>
      </w:r>
      <w:bookmarkStart w:id="2" w:name="OLE_LINK1"/>
      <w:bookmarkStart w:id="3" w:name="OLE_LINK2"/>
    </w:p>
    <w:p w14:paraId="265E9796" w14:textId="27153D13" w:rsidR="00091FD1" w:rsidRPr="008D63CA" w:rsidRDefault="00091FD1" w:rsidP="008D63CA">
      <w:pPr>
        <w:spacing w:beforeLines="50" w:before="120" w:afterLines="50" w:after="120"/>
        <w:jc w:val="both"/>
        <w:outlineLvl w:val="1"/>
        <w:rPr>
          <w:rFonts w:ascii="Arial" w:hAnsi="Arial" w:cs="Arial"/>
          <w:sz w:val="28"/>
        </w:rPr>
      </w:pPr>
      <w:r w:rsidRPr="008D63CA">
        <w:rPr>
          <w:rFonts w:ascii="Arial" w:hAnsi="Arial" w:cs="Arial"/>
          <w:sz w:val="28"/>
        </w:rPr>
        <w:t xml:space="preserve">2.1 Mobility </w:t>
      </w:r>
      <w:r w:rsidRPr="008D63CA">
        <w:rPr>
          <w:rFonts w:ascii="Arial" w:hAnsi="Arial" w:cs="Arial" w:hint="eastAsia"/>
          <w:sz w:val="28"/>
        </w:rPr>
        <w:t>between</w:t>
      </w:r>
      <w:r w:rsidRPr="008D63CA">
        <w:rPr>
          <w:rFonts w:ascii="Arial" w:hAnsi="Arial" w:cs="Arial"/>
          <w:sz w:val="28"/>
        </w:rPr>
        <w:t xml:space="preserve"> MBS supporting </w:t>
      </w:r>
      <w:proofErr w:type="spellStart"/>
      <w:r w:rsidRPr="008D63CA">
        <w:rPr>
          <w:rFonts w:ascii="Arial" w:hAnsi="Arial" w:cs="Arial"/>
          <w:sz w:val="28"/>
        </w:rPr>
        <w:t>gNBs</w:t>
      </w:r>
      <w:proofErr w:type="spellEnd"/>
      <w:r w:rsidRPr="008D63CA" w:rsidDel="00C1601C">
        <w:rPr>
          <w:rFonts w:ascii="Arial" w:hAnsi="Arial" w:cs="Arial"/>
          <w:sz w:val="28"/>
        </w:rPr>
        <w:t xml:space="preserve"> </w:t>
      </w:r>
    </w:p>
    <w:p w14:paraId="6D46E7F1" w14:textId="77777777" w:rsidR="00091FD1" w:rsidRDefault="00091FD1" w:rsidP="00091FD1">
      <w:pPr>
        <w:spacing w:after="120"/>
        <w:jc w:val="both"/>
        <w:rPr>
          <w:lang w:eastAsia="zh-CN"/>
        </w:rPr>
      </w:pPr>
      <w:r>
        <w:rPr>
          <w:lang w:eastAsia="zh-CN"/>
        </w:rPr>
        <w:t xml:space="preserve">For mobility between </w:t>
      </w:r>
      <w:r w:rsidRPr="003B38F5">
        <w:rPr>
          <w:lang w:eastAsia="zh-CN"/>
        </w:rPr>
        <w:t xml:space="preserve">MBS supporting </w:t>
      </w:r>
      <w:proofErr w:type="spellStart"/>
      <w:r w:rsidRPr="003B38F5">
        <w:rPr>
          <w:lang w:eastAsia="zh-CN"/>
        </w:rPr>
        <w:t>gNBs</w:t>
      </w:r>
      <w:proofErr w:type="spellEnd"/>
      <w:r>
        <w:rPr>
          <w:rFonts w:hint="eastAsia"/>
          <w:lang w:eastAsia="zh-CN"/>
        </w:rPr>
        <w:t>,</w:t>
      </w:r>
      <w:r>
        <w:rPr>
          <w:lang w:eastAsia="zh-CN"/>
        </w:rPr>
        <w:t xml:space="preserve"> the target MBS configuration can be contained in the RRC container (i.e. the </w:t>
      </w:r>
      <w:proofErr w:type="spellStart"/>
      <w:r w:rsidRPr="00A173E4">
        <w:rPr>
          <w:i/>
          <w:lang w:eastAsia="zh-CN"/>
        </w:rPr>
        <w:t>RRCReconfiguration</w:t>
      </w:r>
      <w:proofErr w:type="spellEnd"/>
      <w:r>
        <w:rPr>
          <w:i/>
          <w:lang w:eastAsia="zh-CN"/>
        </w:rPr>
        <w:t xml:space="preserve"> </w:t>
      </w:r>
      <w:r>
        <w:rPr>
          <w:lang w:eastAsia="zh-CN"/>
        </w:rPr>
        <w:t xml:space="preserve">message) and delivered to the UE via the handover command. In this case, after switching to the target </w:t>
      </w:r>
      <w:proofErr w:type="spellStart"/>
      <w:r>
        <w:rPr>
          <w:lang w:eastAsia="zh-CN"/>
        </w:rPr>
        <w:t>gNB</w:t>
      </w:r>
      <w:proofErr w:type="spellEnd"/>
      <w:r>
        <w:rPr>
          <w:lang w:eastAsia="zh-CN"/>
        </w:rPr>
        <w:t xml:space="preserve">, the UE can continue receiving the MBS service. </w:t>
      </w:r>
    </w:p>
    <w:p w14:paraId="43CDAE23" w14:textId="69023E30" w:rsidR="00091FD1" w:rsidRDefault="00091FD1" w:rsidP="00091FD1">
      <w:pPr>
        <w:spacing w:after="120"/>
        <w:jc w:val="both"/>
        <w:rPr>
          <w:lang w:eastAsia="zh-CN"/>
        </w:rPr>
      </w:pPr>
      <w:r>
        <w:rPr>
          <w:lang w:eastAsia="zh-CN"/>
        </w:rPr>
        <w:t xml:space="preserve">However, there may be a </w:t>
      </w:r>
      <w:r w:rsidR="00F8204D">
        <w:rPr>
          <w:lang w:eastAsia="zh-CN"/>
        </w:rPr>
        <w:t xml:space="preserve">user data delivery </w:t>
      </w:r>
      <w:r>
        <w:rPr>
          <w:lang w:eastAsia="zh-CN"/>
        </w:rPr>
        <w:t xml:space="preserve">progress gap between </w:t>
      </w:r>
      <w:proofErr w:type="spellStart"/>
      <w:r>
        <w:rPr>
          <w:lang w:eastAsia="zh-CN"/>
        </w:rPr>
        <w:t>gNBs</w:t>
      </w:r>
      <w:proofErr w:type="spellEnd"/>
      <w:r>
        <w:rPr>
          <w:lang w:eastAsia="zh-CN"/>
        </w:rPr>
        <w:t xml:space="preserve"> which may lead to plenty of data loss</w:t>
      </w:r>
      <w:r w:rsidR="00F8204D">
        <w:rPr>
          <w:lang w:eastAsia="zh-CN"/>
        </w:rPr>
        <w:t xml:space="preserve"> during handover</w:t>
      </w:r>
      <w:r>
        <w:rPr>
          <w:lang w:eastAsia="zh-CN"/>
        </w:rPr>
        <w:t xml:space="preserve">. In order to </w:t>
      </w:r>
      <w:r w:rsidR="00F8204D">
        <w:rPr>
          <w:lang w:eastAsia="zh-CN"/>
        </w:rPr>
        <w:t xml:space="preserve">address the gap and </w:t>
      </w:r>
      <w:r>
        <w:rPr>
          <w:lang w:eastAsia="zh-CN"/>
        </w:rPr>
        <w:t>achieve lossless handover, RAN2 has agreed to support DL PDCP SN synchronization and data forwarding. For the moment, RAN2 targets at least PTP to PTP scenario, but as far as we are concerned, there is no need</w:t>
      </w:r>
      <w:r w:rsidRPr="00837CE5">
        <w:rPr>
          <w:lang w:eastAsia="zh-CN"/>
        </w:rPr>
        <w:t xml:space="preserve"> </w:t>
      </w:r>
      <w:r>
        <w:rPr>
          <w:lang w:eastAsia="zh-CN"/>
        </w:rPr>
        <w:t xml:space="preserve">to limit lossless handover to this scenario only. According to the previous RAN2 agreement, “Focus on MBS-MBS scenario initially (i.e. shared delivery), including both PTM and PTP (if applicable). Other scenarios later, TBD”, we should focus on MBS bearers configured with both PTM and PTP instead of PTP-only. There </w:t>
      </w:r>
      <w:r>
        <w:rPr>
          <w:lang w:eastAsia="zh-CN"/>
        </w:rPr>
        <w:lastRenderedPageBreak/>
        <w:t xml:space="preserve">is no </w:t>
      </w:r>
      <w:r w:rsidRPr="00837CE5">
        <w:rPr>
          <w:lang w:eastAsia="zh-CN"/>
        </w:rPr>
        <w:t>additional complexity</w:t>
      </w:r>
      <w:r>
        <w:rPr>
          <w:lang w:eastAsia="zh-CN"/>
        </w:rPr>
        <w:t xml:space="preserve"> to support lossless handover between the cells if the UE is configured with a PTM leg in addition to the PTP leg. </w:t>
      </w:r>
    </w:p>
    <w:p w14:paraId="449E5047" w14:textId="15DFB234" w:rsidR="00091FD1" w:rsidRDefault="00091FD1" w:rsidP="00091FD1">
      <w:pPr>
        <w:spacing w:after="120"/>
        <w:jc w:val="both"/>
        <w:rPr>
          <w:b/>
          <w:lang w:eastAsia="zh-CN"/>
        </w:rPr>
      </w:pPr>
      <w:r w:rsidRPr="000D7BC3">
        <w:rPr>
          <w:b/>
          <w:lang w:eastAsia="zh-CN"/>
        </w:rPr>
        <w:t xml:space="preserve">Observation </w:t>
      </w:r>
      <w:r w:rsidR="008D63CA">
        <w:rPr>
          <w:b/>
          <w:lang w:eastAsia="zh-CN"/>
        </w:rPr>
        <w:t>1</w:t>
      </w:r>
      <w:r w:rsidRPr="000D7BC3">
        <w:rPr>
          <w:b/>
          <w:lang w:eastAsia="zh-CN"/>
        </w:rPr>
        <w:t xml:space="preserve">: There is no additional complexity </w:t>
      </w:r>
      <w:r>
        <w:rPr>
          <w:b/>
          <w:lang w:eastAsia="zh-CN"/>
        </w:rPr>
        <w:t>in supporting lossless handover for a UE configured with both PTM and PTP legs compared with PTP leg only.</w:t>
      </w:r>
    </w:p>
    <w:p w14:paraId="0D88E90A" w14:textId="20ED7558" w:rsidR="00091FD1" w:rsidRDefault="00091FD1" w:rsidP="001F31BE">
      <w:pPr>
        <w:spacing w:after="120"/>
        <w:jc w:val="both"/>
        <w:rPr>
          <w:lang w:eastAsia="zh-CN"/>
        </w:rPr>
      </w:pPr>
      <w:r>
        <w:rPr>
          <w:lang w:eastAsia="zh-CN"/>
        </w:rPr>
        <w:t xml:space="preserve">It should be noted that the scenario where the UE is configured with both PTP and PTM legs is very important as it allows the target </w:t>
      </w:r>
      <w:proofErr w:type="spellStart"/>
      <w:r>
        <w:rPr>
          <w:lang w:eastAsia="zh-CN"/>
        </w:rPr>
        <w:t>gNB</w:t>
      </w:r>
      <w:proofErr w:type="spellEnd"/>
      <w:r>
        <w:rPr>
          <w:lang w:eastAsia="zh-CN"/>
        </w:rPr>
        <w:t xml:space="preserve"> to deliver the data forwarded from the source cell while simultaneously providing new data over PTM leg. </w:t>
      </w:r>
      <w:r w:rsidR="001F31BE">
        <w:rPr>
          <w:lang w:eastAsia="zh-CN"/>
        </w:rPr>
        <w:t>In other words</w:t>
      </w:r>
      <w:r>
        <w:rPr>
          <w:lang w:eastAsia="zh-CN"/>
        </w:rPr>
        <w:t>, the forwarded data should be sent to the UE without affecting the PTM transmission in the target. Therefore</w:t>
      </w:r>
      <w:r w:rsidR="00F8204D">
        <w:rPr>
          <w:lang w:eastAsia="zh-CN"/>
        </w:rPr>
        <w:t>,</w:t>
      </w:r>
      <w:r>
        <w:rPr>
          <w:lang w:eastAsia="zh-CN"/>
        </w:rPr>
        <w:t xml:space="preserve"> the packets</w:t>
      </w:r>
      <w:r w:rsidRPr="00D43982">
        <w:rPr>
          <w:lang w:eastAsia="zh-CN"/>
        </w:rPr>
        <w:t xml:space="preserve"> </w:t>
      </w:r>
      <w:r>
        <w:rPr>
          <w:lang w:eastAsia="zh-CN"/>
        </w:rPr>
        <w:t xml:space="preserve">forwarded from the source should be dedicatedly delivered via the PTP leg, while the packets from CN can be sent to UE via either PTP or PTM. </w:t>
      </w:r>
    </w:p>
    <w:p w14:paraId="5860EC1D" w14:textId="1E0287AD" w:rsidR="00091FD1" w:rsidRPr="00F5165A" w:rsidRDefault="00091FD1" w:rsidP="00091FD1">
      <w:pPr>
        <w:spacing w:after="120"/>
        <w:jc w:val="both"/>
        <w:rPr>
          <w:b/>
          <w:lang w:eastAsia="zh-CN"/>
        </w:rPr>
      </w:pPr>
      <w:r w:rsidRPr="00D43982">
        <w:rPr>
          <w:b/>
          <w:lang w:eastAsia="zh-CN"/>
        </w:rPr>
        <w:t xml:space="preserve">Proposal </w:t>
      </w:r>
      <w:r w:rsidR="008D63CA">
        <w:rPr>
          <w:b/>
          <w:lang w:eastAsia="zh-CN"/>
        </w:rPr>
        <w:t>1</w:t>
      </w:r>
      <w:r w:rsidRPr="00D43982">
        <w:rPr>
          <w:rFonts w:hint="eastAsia"/>
          <w:b/>
          <w:lang w:eastAsia="zh-CN"/>
        </w:rPr>
        <w:t>:</w:t>
      </w:r>
      <w:r w:rsidRPr="00D43982">
        <w:rPr>
          <w:b/>
          <w:lang w:eastAsia="zh-CN"/>
        </w:rPr>
        <w:t xml:space="preserve"> The forwarded data should be delivered to the UE via PTP transmission after handover.</w:t>
      </w:r>
    </w:p>
    <w:p w14:paraId="194EF951" w14:textId="62369683" w:rsidR="00091FD1" w:rsidRPr="008D63CA" w:rsidRDefault="008D63CA" w:rsidP="008D63CA">
      <w:pPr>
        <w:spacing w:beforeLines="50" w:before="120" w:afterLines="50" w:after="120"/>
        <w:jc w:val="both"/>
        <w:outlineLvl w:val="1"/>
        <w:rPr>
          <w:rFonts w:ascii="Arial" w:hAnsi="Arial" w:cs="Arial"/>
          <w:sz w:val="28"/>
        </w:rPr>
      </w:pPr>
      <w:r>
        <w:rPr>
          <w:rFonts w:ascii="Arial" w:hAnsi="Arial" w:cs="Arial"/>
          <w:sz w:val="28"/>
        </w:rPr>
        <w:t>2.</w:t>
      </w:r>
      <w:r w:rsidR="00091FD1" w:rsidRPr="008D63CA">
        <w:rPr>
          <w:rFonts w:ascii="Arial" w:hAnsi="Arial" w:cs="Arial"/>
          <w:sz w:val="28"/>
        </w:rPr>
        <w:t xml:space="preserve">2 Mobility from MBS supporting </w:t>
      </w:r>
      <w:proofErr w:type="spellStart"/>
      <w:r w:rsidR="00091FD1" w:rsidRPr="008D63CA">
        <w:rPr>
          <w:rFonts w:ascii="Arial" w:hAnsi="Arial" w:cs="Arial"/>
          <w:sz w:val="28"/>
        </w:rPr>
        <w:t>gNB</w:t>
      </w:r>
      <w:proofErr w:type="spellEnd"/>
      <w:r w:rsidR="00091FD1" w:rsidRPr="008D63CA">
        <w:rPr>
          <w:rFonts w:ascii="Arial" w:hAnsi="Arial" w:cs="Arial"/>
          <w:sz w:val="28"/>
        </w:rPr>
        <w:t xml:space="preserve"> to MBS non-supporting </w:t>
      </w:r>
      <w:proofErr w:type="spellStart"/>
      <w:r w:rsidR="00091FD1" w:rsidRPr="008D63CA">
        <w:rPr>
          <w:rFonts w:ascii="Arial" w:hAnsi="Arial" w:cs="Arial"/>
          <w:sz w:val="28"/>
        </w:rPr>
        <w:t>gNB</w:t>
      </w:r>
      <w:proofErr w:type="spellEnd"/>
      <w:r w:rsidR="00091FD1" w:rsidRPr="008D63CA">
        <w:rPr>
          <w:rFonts w:ascii="Arial" w:hAnsi="Arial" w:cs="Arial"/>
          <w:sz w:val="28"/>
        </w:rPr>
        <w:t xml:space="preserve"> </w:t>
      </w:r>
    </w:p>
    <w:p w14:paraId="5F6397C4" w14:textId="02631250" w:rsidR="00702486" w:rsidRDefault="00702486" w:rsidP="00091FD1">
      <w:pPr>
        <w:spacing w:beforeLines="50" w:before="120" w:after="120"/>
        <w:jc w:val="both"/>
        <w:rPr>
          <w:lang w:eastAsia="zh-CN"/>
        </w:rPr>
      </w:pPr>
      <w:r w:rsidRPr="00702486">
        <w:rPr>
          <w:rFonts w:eastAsia="Times New Roman"/>
          <w:bCs/>
          <w:color w:val="000000"/>
          <w:lang w:eastAsia="zh-CN"/>
        </w:rPr>
        <w:t xml:space="preserve">RAN2 assumes that from RAN2 perspective, mobility from the source </w:t>
      </w:r>
      <w:proofErr w:type="spellStart"/>
      <w:r w:rsidRPr="00702486">
        <w:rPr>
          <w:rFonts w:eastAsia="Times New Roman"/>
          <w:bCs/>
          <w:color w:val="000000"/>
          <w:lang w:eastAsia="zh-CN"/>
        </w:rPr>
        <w:t>gNB</w:t>
      </w:r>
      <w:proofErr w:type="spellEnd"/>
      <w:r w:rsidRPr="00702486">
        <w:rPr>
          <w:rFonts w:eastAsia="Times New Roman"/>
          <w:bCs/>
          <w:color w:val="000000"/>
          <w:lang w:eastAsia="zh-CN"/>
        </w:rPr>
        <w:t xml:space="preserve"> supporting MBS to target </w:t>
      </w:r>
      <w:proofErr w:type="spellStart"/>
      <w:r w:rsidRPr="00702486">
        <w:rPr>
          <w:rFonts w:eastAsia="Times New Roman"/>
          <w:bCs/>
          <w:color w:val="000000"/>
          <w:lang w:eastAsia="zh-CN"/>
        </w:rPr>
        <w:t>gNB</w:t>
      </w:r>
      <w:proofErr w:type="spellEnd"/>
      <w:r w:rsidRPr="00702486">
        <w:rPr>
          <w:rFonts w:eastAsia="Times New Roman"/>
          <w:bCs/>
          <w:color w:val="000000"/>
          <w:lang w:eastAsia="zh-CN"/>
        </w:rPr>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05BF57AB" w14:textId="24947B7D" w:rsidR="00091FD1" w:rsidRDefault="00091FD1" w:rsidP="00091FD1">
      <w:pPr>
        <w:spacing w:beforeLines="50" w:before="120" w:after="120"/>
        <w:jc w:val="both"/>
        <w:rPr>
          <w:lang w:eastAsia="zh-CN"/>
        </w:rPr>
      </w:pPr>
      <w:r>
        <w:rPr>
          <w:lang w:eastAsia="zh-CN"/>
        </w:rPr>
        <w:t xml:space="preserve">For scenarios where MBS is not supported in the target </w:t>
      </w:r>
      <w:proofErr w:type="spellStart"/>
      <w:r>
        <w:rPr>
          <w:lang w:eastAsia="zh-CN"/>
        </w:rPr>
        <w:t>gNB</w:t>
      </w:r>
      <w:proofErr w:type="spellEnd"/>
      <w:r>
        <w:rPr>
          <w:lang w:eastAsia="zh-CN"/>
        </w:rPr>
        <w:t>, SA2 has achieved the following conclusions</w:t>
      </w:r>
      <w:r w:rsidR="00F8204D">
        <w:rPr>
          <w:lang w:eastAsia="zh-CN"/>
        </w:rPr>
        <w:t xml:space="preserve">, as captured </w:t>
      </w:r>
      <w:r>
        <w:rPr>
          <w:lang w:eastAsia="zh-CN"/>
        </w:rPr>
        <w:t>in TS</w:t>
      </w:r>
      <w:r w:rsidR="00F8204D">
        <w:rPr>
          <w:lang w:eastAsia="zh-CN"/>
        </w:rPr>
        <w:t xml:space="preserve"> </w:t>
      </w:r>
      <w:r>
        <w:rPr>
          <w:lang w:eastAsia="zh-CN"/>
        </w:rPr>
        <w:t>23.247</w:t>
      </w:r>
      <w:r w:rsidR="00C27DA9">
        <w:rPr>
          <w:lang w:eastAsia="zh-CN"/>
        </w:rPr>
        <w:t xml:space="preserve"> [1]</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3"/>
      </w:tblGrid>
      <w:tr w:rsidR="00091FD1" w:rsidRPr="003238B1" w14:paraId="1EEAE275" w14:textId="77777777" w:rsidTr="00091FD1">
        <w:trPr>
          <w:jc w:val="center"/>
        </w:trPr>
        <w:tc>
          <w:tcPr>
            <w:tcW w:w="9143" w:type="dxa"/>
            <w:shd w:val="clear" w:color="auto" w:fill="auto"/>
          </w:tcPr>
          <w:p w14:paraId="1892FA4A" w14:textId="77777777" w:rsidR="00091FD1" w:rsidRDefault="00091FD1" w:rsidP="00091FD1">
            <w:pPr>
              <w:pStyle w:val="B1"/>
              <w:spacing w:after="120"/>
              <w:ind w:left="0" w:firstLine="0"/>
            </w:pPr>
            <w:r w:rsidRPr="00091FD1">
              <w:rPr>
                <w:highlight w:val="yellow"/>
              </w:rPr>
              <w:t>During the mobility</w:t>
            </w:r>
            <w:r>
              <w:t xml:space="preserve"> from a NG-RAN node that supports MBS to a target NG-RAN node that supports MBS, or </w:t>
            </w:r>
            <w:r w:rsidRPr="00091FD1">
              <w:rPr>
                <w:highlight w:val="yellow"/>
              </w:rPr>
              <w:t xml:space="preserve">from a NG-RAN node that supports MBS to a target NG-RAN node that does not support MBS, </w:t>
            </w:r>
            <w:r w:rsidRPr="00091FD1">
              <w:rPr>
                <w:highlight w:val="yellow"/>
                <w:lang w:eastAsia="zh-CN"/>
              </w:rPr>
              <w:t>minimization of data loss</w:t>
            </w:r>
            <w:r w:rsidRPr="00091FD1">
              <w:rPr>
                <w:highlight w:val="yellow"/>
              </w:rPr>
              <w:t xml:space="preserve"> should be supported</w:t>
            </w:r>
            <w:r>
              <w:t>.</w:t>
            </w:r>
          </w:p>
          <w:p w14:paraId="5998A114" w14:textId="77777777" w:rsidR="00091FD1" w:rsidRDefault="00091FD1" w:rsidP="00091FD1">
            <w:pPr>
              <w:pStyle w:val="B1"/>
              <w:spacing w:after="120"/>
              <w:ind w:left="0" w:firstLine="0"/>
            </w:pPr>
            <w:r>
              <w:t xml:space="preserve">To support </w:t>
            </w:r>
            <w:r>
              <w:rPr>
                <w:lang w:eastAsia="zh-CN"/>
              </w:rPr>
              <w:t xml:space="preserve">Handover </w:t>
            </w:r>
            <w:r>
              <w:t>from NG-RAN node that supports MBS to a target NG-RAN node that does not support MBS:</w:t>
            </w:r>
          </w:p>
          <w:p w14:paraId="4F685EF2" w14:textId="77777777" w:rsidR="00091FD1" w:rsidRDefault="00091FD1" w:rsidP="00091FD1">
            <w:pPr>
              <w:pStyle w:val="B1"/>
              <w:spacing w:after="120"/>
            </w:pPr>
            <w:r>
              <w:t>-</w:t>
            </w:r>
            <w:r>
              <w:tab/>
            </w:r>
            <w:r>
              <w:rPr>
                <w:rFonts w:cs="宋体"/>
                <w:lang w:eastAsia="zh-CN"/>
              </w:rPr>
              <w:t xml:space="preserve">mapping information about unicast </w:t>
            </w:r>
            <w:proofErr w:type="spellStart"/>
            <w:r>
              <w:rPr>
                <w:rFonts w:cs="宋体"/>
                <w:lang w:eastAsia="zh-CN"/>
              </w:rPr>
              <w:t>QoS</w:t>
            </w:r>
            <w:proofErr w:type="spellEnd"/>
            <w:r>
              <w:rPr>
                <w:rFonts w:cs="宋体"/>
                <w:lang w:eastAsia="zh-CN"/>
              </w:rPr>
              <w:t xml:space="preserve"> flows and the associated multicast </w:t>
            </w:r>
            <w:proofErr w:type="spellStart"/>
            <w:r>
              <w:rPr>
                <w:rFonts w:cs="宋体"/>
                <w:lang w:eastAsia="zh-CN"/>
              </w:rPr>
              <w:t>QoS</w:t>
            </w:r>
            <w:proofErr w:type="spellEnd"/>
            <w:r>
              <w:rPr>
                <w:rFonts w:cs="宋体"/>
                <w:lang w:eastAsia="zh-CN"/>
              </w:rPr>
              <w:t xml:space="preserve"> flows are provided to the NG-RAN node</w:t>
            </w:r>
            <w:r>
              <w:t>. This is already performed during the PDU session modification procedure for the PDU session associated with the MBS session when the UE Joins into the MBS Session;</w:t>
            </w:r>
          </w:p>
          <w:p w14:paraId="720F4C38" w14:textId="77777777" w:rsidR="00091FD1" w:rsidRDefault="00091FD1" w:rsidP="00091FD1">
            <w:pPr>
              <w:pStyle w:val="B1"/>
              <w:spacing w:after="120"/>
              <w:rPr>
                <w:rFonts w:cs="宋体"/>
                <w:lang w:eastAsia="zh-CN"/>
              </w:rPr>
            </w:pPr>
            <w:r>
              <w:rPr>
                <w:lang w:eastAsia="zh-CN"/>
              </w:rPr>
              <w:t>-</w:t>
            </w:r>
            <w:r>
              <w:rPr>
                <w:lang w:eastAsia="zh-CN"/>
              </w:rPr>
              <w:tab/>
            </w:r>
            <w:r w:rsidRPr="00091FD1">
              <w:rPr>
                <w:highlight w:val="yellow"/>
                <w:lang w:eastAsia="zh-CN"/>
              </w:rPr>
              <w:t>during the handover procedure, the delivery method is switched from 5GC Shared MBS traffic delivery method to 5GC Individual MBS traffic delivery method</w:t>
            </w:r>
            <w:r>
              <w:rPr>
                <w:lang w:eastAsia="zh-CN"/>
              </w:rPr>
              <w:t xml:space="preserve">, i.e. </w:t>
            </w:r>
            <w:r>
              <w:rPr>
                <w:rFonts w:cs="宋体"/>
                <w:lang w:eastAsia="zh-CN"/>
              </w:rPr>
              <w:t xml:space="preserve">the N3 tunnel of the PDU Session for 5GC Individual MBS traffic delivery needs to be activated towards the target RAN node. </w:t>
            </w:r>
            <w:r>
              <w:rPr>
                <w:lang w:eastAsia="zh-CN"/>
              </w:rPr>
              <w:t>The SMF realizes that the target NG-RAN node does not support 5GC Shared MBS traffic delivery method.</w:t>
            </w:r>
          </w:p>
          <w:p w14:paraId="106C1EEB" w14:textId="44ECDF5F" w:rsidR="00091FD1" w:rsidRPr="00A87194" w:rsidRDefault="00091FD1" w:rsidP="00091FD1">
            <w:pPr>
              <w:pStyle w:val="B1"/>
              <w:rPr>
                <w:szCs w:val="22"/>
              </w:rPr>
            </w:pPr>
            <w:r>
              <w:t>-</w:t>
            </w:r>
            <w:r>
              <w:tab/>
            </w:r>
            <w:proofErr w:type="gramStart"/>
            <w:r>
              <w:t>the</w:t>
            </w:r>
            <w:proofErr w:type="gramEnd"/>
            <w:r>
              <w:t xml:space="preserve"> SMF and the MB-SMF shall also activate the GTP tunnel between the UPF and the MB-UPF for </w:t>
            </w:r>
            <w:r>
              <w:rPr>
                <w:rFonts w:cs="宋体"/>
                <w:lang w:val="en-US" w:eastAsia="zh-CN"/>
              </w:rPr>
              <w:t>5GC Individual MBS traffic delivery method, if needed.</w:t>
            </w:r>
            <w:r w:rsidRPr="0068003E" w:rsidDel="00935597">
              <w:rPr>
                <w:lang w:eastAsia="zh-CN"/>
              </w:rPr>
              <w:t xml:space="preserve"> </w:t>
            </w:r>
          </w:p>
        </w:tc>
      </w:tr>
    </w:tbl>
    <w:p w14:paraId="33FE681D" w14:textId="5EBE7AA6" w:rsidR="00091FD1" w:rsidRDefault="00091FD1" w:rsidP="00091FD1">
      <w:pPr>
        <w:spacing w:beforeLines="50" w:before="120" w:after="120"/>
        <w:jc w:val="both"/>
        <w:rPr>
          <w:lang w:eastAsia="zh-CN"/>
        </w:rPr>
      </w:pPr>
      <w:r>
        <w:rPr>
          <w:lang w:eastAsia="zh-CN"/>
        </w:rPr>
        <w:t>Besides, in the LS from RAN3, the following feedback has been made: “</w:t>
      </w:r>
      <w:r w:rsidRPr="00AB0698">
        <w:rPr>
          <w:lang w:eastAsia="zh-CN"/>
        </w:rPr>
        <w:t xml:space="preserve">for </w:t>
      </w:r>
      <w:proofErr w:type="spellStart"/>
      <w:r w:rsidRPr="00AB0698">
        <w:rPr>
          <w:lang w:val="en-US" w:eastAsia="zh-CN"/>
        </w:rPr>
        <w:t>Xn</w:t>
      </w:r>
      <w:proofErr w:type="spellEnd"/>
      <w:r w:rsidRPr="00AB0698">
        <w:rPr>
          <w:lang w:val="en-US" w:eastAsia="zh-CN"/>
        </w:rPr>
        <w:t xml:space="preserve">-based </w:t>
      </w:r>
      <w:r w:rsidRPr="00AB0698">
        <w:rPr>
          <w:lang w:eastAsia="zh-CN"/>
        </w:rPr>
        <w:t>handover from MBS supporting node to non-MBS supporting node, it is assumed that switch from shared delivery to individual delivery will be take place during the path switch procedure</w:t>
      </w:r>
      <w:r w:rsidRPr="00091FD1">
        <w:rPr>
          <w:i/>
          <w:lang w:eastAsia="zh-CN"/>
        </w:rPr>
        <w:t>.</w:t>
      </w:r>
      <w:r>
        <w:rPr>
          <w:i/>
          <w:lang w:eastAsia="zh-CN"/>
        </w:rPr>
        <w:t xml:space="preserve">” </w:t>
      </w:r>
    </w:p>
    <w:p w14:paraId="3FA72763" w14:textId="06AF5AF4" w:rsidR="00091FD1" w:rsidRDefault="00702486" w:rsidP="00702486">
      <w:pPr>
        <w:spacing w:after="120"/>
        <w:jc w:val="both"/>
        <w:rPr>
          <w:lang w:eastAsia="zh-CN"/>
        </w:rPr>
      </w:pPr>
      <w:r>
        <w:rPr>
          <w:rFonts w:hint="eastAsia"/>
          <w:lang w:eastAsia="zh-CN"/>
        </w:rPr>
        <w:t>T</w:t>
      </w:r>
      <w:r>
        <w:rPr>
          <w:lang w:eastAsia="zh-CN"/>
        </w:rPr>
        <w:t xml:space="preserve">herefore, it is clear SA2 and RAN3 prefer to switch the </w:t>
      </w:r>
      <w:r w:rsidRPr="00AB0698">
        <w:rPr>
          <w:lang w:eastAsia="zh-CN"/>
        </w:rPr>
        <w:t>shared delivery to individual delivery</w:t>
      </w:r>
      <w:r>
        <w:rPr>
          <w:lang w:eastAsia="zh-CN"/>
        </w:rPr>
        <w:t xml:space="preserve"> during</w:t>
      </w:r>
      <w:r w:rsidR="00F8204D">
        <w:rPr>
          <w:lang w:eastAsia="zh-CN"/>
        </w:rPr>
        <w:t xml:space="preserve"> a</w:t>
      </w:r>
      <w:r>
        <w:rPr>
          <w:lang w:eastAsia="zh-CN"/>
        </w:rPr>
        <w:t xml:space="preserve"> handover. From RAN2 perspective</w:t>
      </w:r>
      <w:r w:rsidR="00091FD1">
        <w:rPr>
          <w:lang w:eastAsia="zh-CN"/>
        </w:rPr>
        <w:t>, there are two options</w:t>
      </w:r>
      <w:r>
        <w:rPr>
          <w:lang w:eastAsia="zh-CN"/>
        </w:rPr>
        <w:t xml:space="preserve"> </w:t>
      </w:r>
      <w:r w:rsidR="00F8204D">
        <w:rPr>
          <w:lang w:eastAsia="zh-CN"/>
        </w:rPr>
        <w:t xml:space="preserve">to handle a handover from </w:t>
      </w:r>
      <w:proofErr w:type="spellStart"/>
      <w:r w:rsidR="00F8204D">
        <w:rPr>
          <w:lang w:eastAsia="zh-CN"/>
        </w:rPr>
        <w:t>from</w:t>
      </w:r>
      <w:proofErr w:type="spellEnd"/>
      <w:r w:rsidR="00F8204D">
        <w:rPr>
          <w:lang w:eastAsia="zh-CN"/>
        </w:rPr>
        <w:t xml:space="preserve"> MBS nodes to non-MBS nodes, which could be applied depending on the </w:t>
      </w:r>
      <w:r>
        <w:rPr>
          <w:lang w:eastAsia="zh-CN"/>
        </w:rPr>
        <w:t>service reliability requirements.</w:t>
      </w:r>
    </w:p>
    <w:p w14:paraId="0A9EDA82" w14:textId="43021700" w:rsidR="00091FD1" w:rsidRDefault="00091FD1" w:rsidP="00091FD1">
      <w:pPr>
        <w:spacing w:after="120"/>
        <w:jc w:val="both"/>
        <w:rPr>
          <w:lang w:eastAsia="zh-CN"/>
        </w:rPr>
      </w:pPr>
      <w:r w:rsidRPr="00335C1F">
        <w:rPr>
          <w:b/>
          <w:lang w:eastAsia="zh-CN"/>
        </w:rPr>
        <w:t>Option 1:</w:t>
      </w:r>
      <w:r>
        <w:rPr>
          <w:lang w:eastAsia="zh-CN"/>
        </w:rPr>
        <w:t xml:space="preserve"> Reconfigure MRB to DRB before performing legacy handover procedure.</w:t>
      </w:r>
    </w:p>
    <w:p w14:paraId="0B316307" w14:textId="3A19D37C" w:rsidR="00091FD1" w:rsidRPr="00335C1F" w:rsidRDefault="00091FD1" w:rsidP="00091FD1">
      <w:pPr>
        <w:spacing w:after="120"/>
        <w:jc w:val="both"/>
        <w:rPr>
          <w:lang w:eastAsia="zh-CN"/>
        </w:rPr>
      </w:pPr>
      <w:r>
        <w:rPr>
          <w:lang w:eastAsia="zh-CN"/>
        </w:rPr>
        <w:t>In this case, RAN can reconfigure the MRB to DRB for data transmission. During the reconfiguration</w:t>
      </w:r>
      <w:r w:rsidR="00C534F2">
        <w:rPr>
          <w:lang w:eastAsia="zh-CN"/>
        </w:rPr>
        <w:t xml:space="preserve"> to change the bearer type</w:t>
      </w:r>
      <w:r>
        <w:rPr>
          <w:lang w:eastAsia="zh-CN"/>
        </w:rPr>
        <w:t xml:space="preserve">, RAN2 can further consider how to ensure </w:t>
      </w:r>
      <w:r w:rsidR="00F8204D">
        <w:rPr>
          <w:lang w:eastAsia="zh-CN"/>
        </w:rPr>
        <w:t xml:space="preserve">there is </w:t>
      </w:r>
      <w:r>
        <w:rPr>
          <w:lang w:eastAsia="zh-CN"/>
        </w:rPr>
        <w:t xml:space="preserve">no data loss for MBS service with high reliability requirement. One possible way is to support shared delivery data to be transmitted via </w:t>
      </w:r>
      <w:r w:rsidRPr="00BF4872">
        <w:rPr>
          <w:lang w:eastAsia="zh-CN"/>
        </w:rPr>
        <w:t>DRB</w:t>
      </w:r>
      <w:r>
        <w:rPr>
          <w:lang w:eastAsia="zh-CN"/>
        </w:rPr>
        <w:t xml:space="preserve"> as a </w:t>
      </w:r>
      <w:r w:rsidRPr="002036AF">
        <w:rPr>
          <w:lang w:eastAsia="zh-CN"/>
        </w:rPr>
        <w:t>transient state</w:t>
      </w:r>
      <w:r>
        <w:rPr>
          <w:lang w:eastAsia="zh-CN"/>
        </w:rPr>
        <w:t xml:space="preserve"> after the reconfiguration is done, but before the handover. After MRB to DRB conversion, the legacy data lossless handover is performed to the target </w:t>
      </w:r>
      <w:proofErr w:type="spellStart"/>
      <w:r>
        <w:rPr>
          <w:lang w:eastAsia="zh-CN"/>
        </w:rPr>
        <w:t>gNB</w:t>
      </w:r>
      <w:proofErr w:type="spellEnd"/>
      <w:r>
        <w:rPr>
          <w:lang w:eastAsia="zh-CN"/>
        </w:rPr>
        <w:t xml:space="preserve"> that does not support MBS. </w:t>
      </w:r>
    </w:p>
    <w:p w14:paraId="00B0C70F" w14:textId="28A69E69" w:rsidR="00091FD1" w:rsidRDefault="00091FD1" w:rsidP="00091FD1">
      <w:pPr>
        <w:spacing w:beforeLines="50" w:before="120" w:after="120"/>
        <w:jc w:val="both"/>
        <w:rPr>
          <w:lang w:eastAsia="zh-CN"/>
        </w:rPr>
      </w:pPr>
      <w:r w:rsidRPr="00335C1F">
        <w:rPr>
          <w:b/>
          <w:lang w:eastAsia="zh-CN"/>
        </w:rPr>
        <w:t>Option 2:</w:t>
      </w:r>
      <w:r>
        <w:rPr>
          <w:lang w:eastAsia="zh-CN"/>
        </w:rPr>
        <w:t xml:space="preserve"> Convert MRB to DRB via full configuration during handover.</w:t>
      </w:r>
    </w:p>
    <w:p w14:paraId="18D130D1" w14:textId="027A04F4" w:rsidR="00091FD1" w:rsidRPr="00B817BB" w:rsidRDefault="00091FD1" w:rsidP="00091FD1">
      <w:pPr>
        <w:spacing w:after="120"/>
        <w:jc w:val="both"/>
        <w:rPr>
          <w:lang w:eastAsia="zh-CN"/>
        </w:rPr>
      </w:pPr>
      <w:r>
        <w:rPr>
          <w:lang w:eastAsia="zh-CN"/>
        </w:rPr>
        <w:t xml:space="preserve">The source </w:t>
      </w:r>
      <w:proofErr w:type="spellStart"/>
      <w:r>
        <w:rPr>
          <w:lang w:eastAsia="zh-CN"/>
        </w:rPr>
        <w:t>gNB</w:t>
      </w:r>
      <w:proofErr w:type="spellEnd"/>
      <w:r>
        <w:rPr>
          <w:lang w:eastAsia="zh-CN"/>
        </w:rPr>
        <w:t xml:space="preserve"> initiates MBS handover by sending MBS context in the </w:t>
      </w:r>
      <w:r w:rsidRPr="003018F5">
        <w:rPr>
          <w:i/>
          <w:lang w:eastAsia="zh-CN"/>
        </w:rPr>
        <w:t>HANDOVER REQUEST</w:t>
      </w:r>
      <w:r w:rsidRPr="003018F5">
        <w:rPr>
          <w:lang w:eastAsia="zh-CN"/>
        </w:rPr>
        <w:t xml:space="preserve"> message</w:t>
      </w:r>
      <w:r>
        <w:rPr>
          <w:lang w:eastAsia="zh-CN"/>
        </w:rPr>
        <w:t xml:space="preserve">. The target </w:t>
      </w:r>
      <w:proofErr w:type="spellStart"/>
      <w:r w:rsidR="00F8204D">
        <w:rPr>
          <w:lang w:eastAsia="zh-CN"/>
        </w:rPr>
        <w:t>gNB</w:t>
      </w:r>
      <w:proofErr w:type="spellEnd"/>
      <w:r w:rsidR="00F8204D">
        <w:rPr>
          <w:lang w:eastAsia="zh-CN"/>
        </w:rPr>
        <w:t xml:space="preserve"> </w:t>
      </w:r>
      <w:r>
        <w:rPr>
          <w:lang w:eastAsia="zh-CN"/>
        </w:rPr>
        <w:t xml:space="preserve">does not recognize MBS context and thus may initiate </w:t>
      </w:r>
      <w:r w:rsidRPr="00B817BB">
        <w:rPr>
          <w:i/>
          <w:lang w:eastAsia="zh-CN"/>
        </w:rPr>
        <w:t>full-</w:t>
      </w:r>
      <w:proofErr w:type="spellStart"/>
      <w:r w:rsidRPr="00B817BB">
        <w:rPr>
          <w:i/>
          <w:lang w:eastAsia="zh-CN"/>
        </w:rPr>
        <w:t>config</w:t>
      </w:r>
      <w:proofErr w:type="spellEnd"/>
      <w:r>
        <w:rPr>
          <w:lang w:eastAsia="zh-CN"/>
        </w:rPr>
        <w:t xml:space="preserve"> at the UE. After the handover, the UE uses the DRB established according to the </w:t>
      </w:r>
      <w:r w:rsidRPr="00B817BB">
        <w:rPr>
          <w:i/>
          <w:lang w:eastAsia="zh-CN"/>
        </w:rPr>
        <w:t>full-</w:t>
      </w:r>
      <w:proofErr w:type="spellStart"/>
      <w:r w:rsidRPr="00B817BB">
        <w:rPr>
          <w:i/>
          <w:lang w:eastAsia="zh-CN"/>
        </w:rPr>
        <w:t>config</w:t>
      </w:r>
      <w:proofErr w:type="spellEnd"/>
      <w:r>
        <w:rPr>
          <w:i/>
          <w:lang w:eastAsia="zh-CN"/>
        </w:rPr>
        <w:t xml:space="preserve"> </w:t>
      </w:r>
      <w:r>
        <w:rPr>
          <w:lang w:eastAsia="zh-CN"/>
        </w:rPr>
        <w:t xml:space="preserve">to receive data from the target </w:t>
      </w:r>
      <w:proofErr w:type="spellStart"/>
      <w:r>
        <w:rPr>
          <w:lang w:eastAsia="zh-CN"/>
        </w:rPr>
        <w:t>gNB</w:t>
      </w:r>
      <w:proofErr w:type="spellEnd"/>
      <w:r>
        <w:rPr>
          <w:lang w:eastAsia="zh-CN"/>
        </w:rPr>
        <w:t xml:space="preserve">. The </w:t>
      </w:r>
      <w:r w:rsidRPr="00B817BB">
        <w:rPr>
          <w:i/>
          <w:lang w:eastAsia="zh-CN"/>
        </w:rPr>
        <w:t>full-</w:t>
      </w:r>
      <w:proofErr w:type="spellStart"/>
      <w:r w:rsidRPr="00B817BB">
        <w:rPr>
          <w:i/>
          <w:lang w:eastAsia="zh-CN"/>
        </w:rPr>
        <w:t>config</w:t>
      </w:r>
      <w:proofErr w:type="spellEnd"/>
      <w:r>
        <w:rPr>
          <w:lang w:eastAsia="zh-CN"/>
        </w:rPr>
        <w:t xml:space="preserve"> procedure will result in data loss which is not acceptable for MBS services with high reliability. </w:t>
      </w:r>
    </w:p>
    <w:p w14:paraId="2C4A7567" w14:textId="5BCD3236" w:rsidR="00091FD1" w:rsidRDefault="00091FD1" w:rsidP="00091FD1">
      <w:pPr>
        <w:spacing w:after="120"/>
        <w:jc w:val="both"/>
        <w:rPr>
          <w:b/>
          <w:lang w:eastAsia="zh-CN"/>
        </w:rPr>
      </w:pPr>
      <w:r>
        <w:rPr>
          <w:b/>
          <w:lang w:eastAsia="zh-CN"/>
        </w:rPr>
        <w:lastRenderedPageBreak/>
        <w:t xml:space="preserve">Proposal </w:t>
      </w:r>
      <w:r w:rsidR="008D63CA">
        <w:rPr>
          <w:b/>
          <w:lang w:eastAsia="zh-CN"/>
        </w:rPr>
        <w:t>2</w:t>
      </w:r>
      <w:r>
        <w:rPr>
          <w:b/>
          <w:lang w:eastAsia="zh-CN"/>
        </w:rPr>
        <w:t xml:space="preserve">: </w:t>
      </w:r>
      <w:r w:rsidR="00F8204D">
        <w:rPr>
          <w:b/>
          <w:lang w:eastAsia="zh-CN"/>
        </w:rPr>
        <w:t>For the cases where lossless handover is required f</w:t>
      </w:r>
      <w:r>
        <w:rPr>
          <w:b/>
          <w:lang w:eastAsia="zh-CN"/>
        </w:rPr>
        <w:t>or m</w:t>
      </w:r>
      <w:r w:rsidRPr="0036086F">
        <w:rPr>
          <w:b/>
          <w:lang w:eastAsia="zh-CN"/>
        </w:rPr>
        <w:t xml:space="preserve">obility from MBS </w:t>
      </w:r>
      <w:proofErr w:type="spellStart"/>
      <w:r>
        <w:rPr>
          <w:b/>
          <w:lang w:eastAsia="zh-CN"/>
        </w:rPr>
        <w:t>gNB</w:t>
      </w:r>
      <w:proofErr w:type="spellEnd"/>
      <w:r>
        <w:rPr>
          <w:b/>
          <w:lang w:eastAsia="zh-CN"/>
        </w:rPr>
        <w:t xml:space="preserve"> </w:t>
      </w:r>
      <w:r w:rsidRPr="0036086F">
        <w:rPr>
          <w:b/>
          <w:lang w:eastAsia="zh-CN"/>
        </w:rPr>
        <w:t xml:space="preserve">to </w:t>
      </w:r>
      <w:r>
        <w:rPr>
          <w:b/>
          <w:lang w:eastAsia="zh-CN"/>
        </w:rPr>
        <w:t>non-</w:t>
      </w:r>
      <w:r w:rsidRPr="0036086F">
        <w:rPr>
          <w:b/>
          <w:lang w:eastAsia="zh-CN"/>
        </w:rPr>
        <w:t>MBS</w:t>
      </w:r>
      <w:r>
        <w:rPr>
          <w:b/>
          <w:lang w:eastAsia="zh-CN"/>
        </w:rPr>
        <w:t xml:space="preserve"> </w:t>
      </w:r>
      <w:proofErr w:type="spellStart"/>
      <w:r>
        <w:rPr>
          <w:b/>
          <w:lang w:eastAsia="zh-CN"/>
        </w:rPr>
        <w:t>gNB</w:t>
      </w:r>
      <w:proofErr w:type="spellEnd"/>
      <w:r>
        <w:rPr>
          <w:b/>
          <w:lang w:eastAsia="zh-CN"/>
        </w:rPr>
        <w:t xml:space="preserve">, MRB can be reconfigured to DRB at the beginning of the handover and </w:t>
      </w:r>
      <w:r w:rsidR="00443555">
        <w:rPr>
          <w:b/>
          <w:lang w:eastAsia="zh-CN"/>
        </w:rPr>
        <w:t xml:space="preserve">this DRB can be used for transmission of </w:t>
      </w:r>
      <w:r w:rsidRPr="00A74FFF">
        <w:rPr>
          <w:b/>
          <w:lang w:eastAsia="zh-CN"/>
        </w:rPr>
        <w:t>shared delivery data as a transient state</w:t>
      </w:r>
      <w:r>
        <w:rPr>
          <w:b/>
          <w:lang w:eastAsia="zh-CN"/>
        </w:rPr>
        <w:t>.</w:t>
      </w:r>
    </w:p>
    <w:p w14:paraId="3F86CD97" w14:textId="6CA8D322" w:rsidR="00091FD1" w:rsidRDefault="00091FD1" w:rsidP="00091FD1">
      <w:pPr>
        <w:spacing w:after="120"/>
        <w:jc w:val="both"/>
        <w:rPr>
          <w:b/>
          <w:lang w:eastAsia="zh-CN"/>
        </w:rPr>
      </w:pPr>
      <w:r>
        <w:rPr>
          <w:b/>
          <w:lang w:eastAsia="zh-CN"/>
        </w:rPr>
        <w:t xml:space="preserve">Proposal </w:t>
      </w:r>
      <w:r w:rsidR="008D63CA">
        <w:rPr>
          <w:b/>
          <w:lang w:eastAsia="zh-CN"/>
        </w:rPr>
        <w:t>3</w:t>
      </w:r>
      <w:r>
        <w:rPr>
          <w:b/>
          <w:lang w:eastAsia="zh-CN"/>
        </w:rPr>
        <w:t>: For services not requiring lossless handover for m</w:t>
      </w:r>
      <w:r w:rsidRPr="0036086F">
        <w:rPr>
          <w:b/>
          <w:lang w:eastAsia="zh-CN"/>
        </w:rPr>
        <w:t xml:space="preserve">obility from MBS </w:t>
      </w:r>
      <w:proofErr w:type="spellStart"/>
      <w:r>
        <w:rPr>
          <w:b/>
          <w:lang w:eastAsia="zh-CN"/>
        </w:rPr>
        <w:t>gNB</w:t>
      </w:r>
      <w:proofErr w:type="spellEnd"/>
      <w:r>
        <w:rPr>
          <w:b/>
          <w:lang w:eastAsia="zh-CN"/>
        </w:rPr>
        <w:t xml:space="preserve"> </w:t>
      </w:r>
      <w:r w:rsidRPr="0036086F">
        <w:rPr>
          <w:b/>
          <w:lang w:eastAsia="zh-CN"/>
        </w:rPr>
        <w:t xml:space="preserve">to </w:t>
      </w:r>
      <w:r>
        <w:rPr>
          <w:b/>
          <w:lang w:eastAsia="zh-CN"/>
        </w:rPr>
        <w:t>non-</w:t>
      </w:r>
      <w:r w:rsidRPr="0036086F">
        <w:rPr>
          <w:b/>
          <w:lang w:eastAsia="zh-CN"/>
        </w:rPr>
        <w:t>MBS</w:t>
      </w:r>
      <w:r>
        <w:rPr>
          <w:b/>
          <w:lang w:eastAsia="zh-CN"/>
        </w:rPr>
        <w:t xml:space="preserve"> </w:t>
      </w:r>
      <w:proofErr w:type="spellStart"/>
      <w:r>
        <w:rPr>
          <w:b/>
          <w:lang w:eastAsia="zh-CN"/>
        </w:rPr>
        <w:t>gNB</w:t>
      </w:r>
      <w:proofErr w:type="spellEnd"/>
      <w:r>
        <w:rPr>
          <w:b/>
          <w:lang w:eastAsia="zh-CN"/>
        </w:rPr>
        <w:t>, MRB can be converted to DRB via full configuration.</w:t>
      </w:r>
    </w:p>
    <w:p w14:paraId="318A01E5" w14:textId="7CB7ADFA" w:rsidR="00091FD1" w:rsidRPr="008D63CA" w:rsidRDefault="00091FD1" w:rsidP="008D63CA">
      <w:pPr>
        <w:spacing w:beforeLines="50" w:before="120" w:afterLines="50" w:after="120"/>
        <w:jc w:val="both"/>
        <w:outlineLvl w:val="1"/>
        <w:rPr>
          <w:rFonts w:ascii="Arial" w:hAnsi="Arial" w:cs="Arial"/>
          <w:sz w:val="28"/>
        </w:rPr>
      </w:pPr>
      <w:r w:rsidRPr="008D63CA">
        <w:rPr>
          <w:rFonts w:ascii="Arial" w:hAnsi="Arial" w:cs="Arial"/>
          <w:sz w:val="28"/>
        </w:rPr>
        <w:t xml:space="preserve">2.3 Mobility from MBS non-supporting </w:t>
      </w:r>
      <w:proofErr w:type="spellStart"/>
      <w:r w:rsidRPr="008D63CA">
        <w:rPr>
          <w:rFonts w:ascii="Arial" w:hAnsi="Arial" w:cs="Arial"/>
          <w:sz w:val="28"/>
        </w:rPr>
        <w:t>gNB</w:t>
      </w:r>
      <w:proofErr w:type="spellEnd"/>
      <w:r w:rsidRPr="008D63CA">
        <w:rPr>
          <w:rFonts w:ascii="Arial" w:hAnsi="Arial" w:cs="Arial"/>
          <w:sz w:val="28"/>
        </w:rPr>
        <w:t xml:space="preserve"> to MBS supporting </w:t>
      </w:r>
      <w:proofErr w:type="spellStart"/>
      <w:r w:rsidRPr="008D63CA">
        <w:rPr>
          <w:rFonts w:ascii="Arial" w:hAnsi="Arial" w:cs="Arial"/>
          <w:sz w:val="28"/>
        </w:rPr>
        <w:t>gNB</w:t>
      </w:r>
      <w:proofErr w:type="spellEnd"/>
    </w:p>
    <w:p w14:paraId="16777CDE" w14:textId="77777777" w:rsidR="00091FD1" w:rsidRDefault="00091FD1" w:rsidP="00091FD1">
      <w:pPr>
        <w:spacing w:beforeLines="50" w:before="120" w:after="120"/>
        <w:jc w:val="both"/>
        <w:rPr>
          <w:lang w:eastAsia="zh-CN"/>
        </w:rPr>
      </w:pPr>
      <w:r>
        <w:rPr>
          <w:rFonts w:hint="eastAsia"/>
          <w:lang w:eastAsia="zh-CN"/>
        </w:rPr>
        <w:t>F</w:t>
      </w:r>
      <w:r>
        <w:rPr>
          <w:lang w:eastAsia="zh-CN"/>
        </w:rPr>
        <w:t xml:space="preserve">or the scenario of mobility </w:t>
      </w:r>
      <w:r w:rsidRPr="0036086F">
        <w:rPr>
          <w:lang w:eastAsia="zh-CN"/>
        </w:rPr>
        <w:t xml:space="preserve">from MBS non-supporting </w:t>
      </w:r>
      <w:proofErr w:type="spellStart"/>
      <w:r w:rsidRPr="0036086F">
        <w:rPr>
          <w:lang w:eastAsia="zh-CN"/>
        </w:rPr>
        <w:t>gNB</w:t>
      </w:r>
      <w:proofErr w:type="spellEnd"/>
      <w:r w:rsidRPr="0036086F">
        <w:rPr>
          <w:lang w:eastAsia="zh-CN"/>
        </w:rPr>
        <w:t xml:space="preserve"> to MBS supporting </w:t>
      </w:r>
      <w:proofErr w:type="spellStart"/>
      <w:r w:rsidRPr="0036086F">
        <w:rPr>
          <w:lang w:eastAsia="zh-CN"/>
        </w:rPr>
        <w:t>gNB</w:t>
      </w:r>
      <w:proofErr w:type="spellEnd"/>
      <w:r>
        <w:rPr>
          <w:lang w:eastAsia="zh-CN"/>
        </w:rPr>
        <w:t>, SA2 has achieved the following conclusions in TS23.247: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3"/>
      </w:tblGrid>
      <w:tr w:rsidR="00091FD1" w:rsidRPr="003238B1" w14:paraId="790846BF" w14:textId="77777777" w:rsidTr="002C50FA">
        <w:trPr>
          <w:jc w:val="center"/>
        </w:trPr>
        <w:tc>
          <w:tcPr>
            <w:tcW w:w="9143" w:type="dxa"/>
            <w:shd w:val="clear" w:color="auto" w:fill="auto"/>
          </w:tcPr>
          <w:p w14:paraId="00FE1FDA" w14:textId="77777777" w:rsidR="00091FD1" w:rsidRDefault="00091FD1" w:rsidP="002C50FA">
            <w:pPr>
              <w:pStyle w:val="B1"/>
              <w:ind w:left="0" w:firstLine="0"/>
            </w:pPr>
            <w:r>
              <w:t xml:space="preserve">To support </w:t>
            </w:r>
            <w:r>
              <w:rPr>
                <w:lang w:eastAsia="zh-CN"/>
              </w:rPr>
              <w:t xml:space="preserve">Handover </w:t>
            </w:r>
            <w:r>
              <w:t>from a NG-RAN node that does not support MBS to a target NG-RAN node that supports MBS:</w:t>
            </w:r>
          </w:p>
          <w:p w14:paraId="3018A173" w14:textId="77777777" w:rsidR="00091FD1" w:rsidRDefault="00091FD1" w:rsidP="002C50FA">
            <w:pPr>
              <w:pStyle w:val="B1"/>
              <w:rPr>
                <w:rFonts w:eastAsia="MS Mincho"/>
                <w:lang w:val="en-US"/>
              </w:rPr>
            </w:pPr>
            <w:r>
              <w:t>-</w:t>
            </w:r>
            <w:r>
              <w:tab/>
              <w:t>The PDU sessions, including the one associated with the MBS session</w:t>
            </w:r>
            <w:r>
              <w:rPr>
                <w:rFonts w:cs="宋体"/>
                <w:lang w:eastAsia="zh-CN"/>
              </w:rPr>
              <w:t xml:space="preserve"> and used for 5GC Individual MBS traffic delivery</w:t>
            </w:r>
            <w:r>
              <w:t>, are handed over to target RAN.</w:t>
            </w:r>
          </w:p>
          <w:p w14:paraId="3BF6758C" w14:textId="77777777" w:rsidR="00091FD1" w:rsidRPr="00A87194" w:rsidRDefault="00091FD1" w:rsidP="002C50FA">
            <w:pPr>
              <w:pStyle w:val="B1"/>
              <w:rPr>
                <w:szCs w:val="22"/>
              </w:rPr>
            </w:pPr>
            <w:r>
              <w:t>-</w:t>
            </w:r>
            <w:r>
              <w:tab/>
            </w:r>
            <w:proofErr w:type="gramStart"/>
            <w:r>
              <w:t>the</w:t>
            </w:r>
            <w:proofErr w:type="gramEnd"/>
            <w:r>
              <w:t xml:space="preserve"> 5G</w:t>
            </w:r>
            <w:r>
              <w:rPr>
                <w:rFonts w:cs="宋体"/>
                <w:lang w:val="en-US" w:eastAsia="zh-CN"/>
              </w:rPr>
              <w:t>C terminates the 5GC Individual MBS traffic delivery method after handover procedure</w:t>
            </w:r>
            <w:r>
              <w:rPr>
                <w:lang w:val="en-US"/>
              </w:rPr>
              <w:t>.</w:t>
            </w:r>
          </w:p>
        </w:tc>
      </w:tr>
    </w:tbl>
    <w:p w14:paraId="4D8F0F76" w14:textId="77777777" w:rsidR="00091FD1" w:rsidRDefault="00091FD1" w:rsidP="00091FD1">
      <w:pPr>
        <w:spacing w:beforeLines="50" w:before="120" w:after="120"/>
        <w:jc w:val="both"/>
        <w:rPr>
          <w:lang w:eastAsia="zh-CN"/>
        </w:rPr>
      </w:pPr>
      <w:r>
        <w:rPr>
          <w:lang w:eastAsia="zh-CN"/>
        </w:rPr>
        <w:t xml:space="preserve">From RAN2 point of view, it is straightforward to perform legacy handover to the target </w:t>
      </w:r>
      <w:proofErr w:type="spellStart"/>
      <w:r>
        <w:rPr>
          <w:lang w:eastAsia="zh-CN"/>
        </w:rPr>
        <w:t>gNB</w:t>
      </w:r>
      <w:proofErr w:type="spellEnd"/>
      <w:r>
        <w:rPr>
          <w:lang w:eastAsia="zh-CN"/>
        </w:rPr>
        <w:t xml:space="preserve"> first. And then it is up to the CN to switch the</w:t>
      </w:r>
      <w:r w:rsidRPr="00953F43">
        <w:rPr>
          <w:lang w:eastAsia="zh-CN"/>
        </w:rPr>
        <w:t xml:space="preserve"> </w:t>
      </w:r>
      <w:r>
        <w:rPr>
          <w:lang w:eastAsia="zh-CN"/>
        </w:rPr>
        <w:t>traffic</w:t>
      </w:r>
      <w:r w:rsidRPr="00953F43">
        <w:rPr>
          <w:lang w:eastAsia="zh-CN"/>
        </w:rPr>
        <w:t xml:space="preserve"> delivery </w:t>
      </w:r>
      <w:r>
        <w:rPr>
          <w:lang w:eastAsia="zh-CN"/>
        </w:rPr>
        <w:t xml:space="preserve">through unicast PDU session </w:t>
      </w:r>
      <w:r w:rsidRPr="00953F43">
        <w:rPr>
          <w:lang w:eastAsia="zh-CN"/>
        </w:rPr>
        <w:t xml:space="preserve">to </w:t>
      </w:r>
      <w:r>
        <w:rPr>
          <w:lang w:eastAsia="zh-CN"/>
        </w:rPr>
        <w:t>traffic</w:t>
      </w:r>
      <w:r w:rsidRPr="00953F43">
        <w:rPr>
          <w:lang w:eastAsia="zh-CN"/>
        </w:rPr>
        <w:t xml:space="preserve"> delivery </w:t>
      </w:r>
      <w:r>
        <w:rPr>
          <w:lang w:eastAsia="zh-CN"/>
        </w:rPr>
        <w:t>through the MBS session. RAN2 can further discuss whether data lossless handover should be ensured for MBS service with high reliability requirement during this procedure.</w:t>
      </w:r>
    </w:p>
    <w:p w14:paraId="0451084C" w14:textId="7D580D45" w:rsidR="00091FD1" w:rsidRDefault="00091FD1" w:rsidP="00091FD1">
      <w:pPr>
        <w:spacing w:after="120"/>
        <w:jc w:val="both"/>
        <w:rPr>
          <w:b/>
          <w:lang w:eastAsia="zh-CN"/>
        </w:rPr>
      </w:pPr>
      <w:r>
        <w:rPr>
          <w:b/>
          <w:lang w:eastAsia="zh-CN"/>
        </w:rPr>
        <w:t xml:space="preserve">Proposal </w:t>
      </w:r>
      <w:r w:rsidR="008D63CA">
        <w:rPr>
          <w:b/>
          <w:lang w:eastAsia="zh-CN"/>
        </w:rPr>
        <w:t>4</w:t>
      </w:r>
      <w:r>
        <w:rPr>
          <w:b/>
          <w:lang w:eastAsia="zh-CN"/>
        </w:rPr>
        <w:t>: For m</w:t>
      </w:r>
      <w:r w:rsidRPr="0036086F">
        <w:rPr>
          <w:b/>
          <w:lang w:eastAsia="zh-CN"/>
        </w:rPr>
        <w:t xml:space="preserve">obility from </w:t>
      </w:r>
      <w:r>
        <w:rPr>
          <w:b/>
          <w:lang w:eastAsia="zh-CN"/>
        </w:rPr>
        <w:t>non-</w:t>
      </w:r>
      <w:r w:rsidRPr="0036086F">
        <w:rPr>
          <w:b/>
          <w:lang w:eastAsia="zh-CN"/>
        </w:rPr>
        <w:t>MBS to MBS</w:t>
      </w:r>
      <w:r>
        <w:rPr>
          <w:b/>
          <w:lang w:eastAsia="zh-CN"/>
        </w:rPr>
        <w:t>, legacy handover can be performed before unicast is converted to MBS in the target.</w:t>
      </w:r>
    </w:p>
    <w:p w14:paraId="318A7590" w14:textId="77777777" w:rsidR="009F01C7" w:rsidRPr="009F01C7" w:rsidRDefault="009F01C7" w:rsidP="009F01C7">
      <w:pPr>
        <w:pStyle w:val="1"/>
        <w:ind w:left="425" w:hanging="425"/>
        <w:jc w:val="both"/>
        <w:rPr>
          <w:rFonts w:cs="Arial"/>
        </w:rPr>
      </w:pPr>
      <w:r w:rsidRPr="009F01C7">
        <w:rPr>
          <w:rFonts w:cs="Arial"/>
        </w:rPr>
        <w:t>Conclusion</w:t>
      </w:r>
    </w:p>
    <w:p w14:paraId="318A7591" w14:textId="6A274B54" w:rsidR="00CE2C61" w:rsidRDefault="009F01C7" w:rsidP="00BC0B33">
      <w:pPr>
        <w:pStyle w:val="af2"/>
        <w:spacing w:afterLines="50" w:line="276" w:lineRule="auto"/>
        <w:rPr>
          <w:lang w:val="en-US"/>
        </w:rPr>
      </w:pPr>
      <w:r w:rsidRPr="00680034">
        <w:rPr>
          <w:lang w:val="en-US"/>
        </w:rPr>
        <w:t>In this contribution,</w:t>
      </w:r>
      <w:bookmarkEnd w:id="0"/>
      <w:bookmarkEnd w:id="2"/>
      <w:bookmarkEnd w:id="3"/>
      <w:r w:rsidR="00DD6016">
        <w:rPr>
          <w:lang w:val="en-US"/>
        </w:rPr>
        <w:t xml:space="preserve"> we discussed </w:t>
      </w:r>
      <w:r w:rsidR="008D63CA">
        <w:rPr>
          <w:lang w:val="en-US"/>
        </w:rPr>
        <w:t>inter-cell mobility for MBS</w:t>
      </w:r>
      <w:r w:rsidR="00BC0B33">
        <w:rPr>
          <w:lang w:val="en-US"/>
        </w:rPr>
        <w:t xml:space="preserve"> and t</w:t>
      </w:r>
      <w:r w:rsidR="00CE2C61">
        <w:rPr>
          <w:lang w:val="en-US"/>
        </w:rPr>
        <w:t>he following proposal</w:t>
      </w:r>
      <w:r w:rsidR="00FB1C46">
        <w:rPr>
          <w:lang w:val="en-US"/>
        </w:rPr>
        <w:t>s</w:t>
      </w:r>
      <w:r w:rsidR="00CE2C61">
        <w:rPr>
          <w:lang w:val="en-US"/>
        </w:rPr>
        <w:t xml:space="preserve"> </w:t>
      </w:r>
      <w:r w:rsidR="00BC0B33">
        <w:rPr>
          <w:lang w:val="en-US"/>
        </w:rPr>
        <w:t xml:space="preserve">are </w:t>
      </w:r>
      <w:r w:rsidR="00CE2C61">
        <w:rPr>
          <w:lang w:val="en-US"/>
        </w:rPr>
        <w:t>provided:</w:t>
      </w:r>
    </w:p>
    <w:p w14:paraId="09BD59B6" w14:textId="77777777" w:rsidR="008D63CA" w:rsidRDefault="008D63CA" w:rsidP="008D63CA">
      <w:pPr>
        <w:spacing w:after="120"/>
        <w:jc w:val="both"/>
        <w:rPr>
          <w:b/>
          <w:lang w:eastAsia="zh-CN"/>
        </w:rPr>
      </w:pPr>
      <w:r w:rsidRPr="000D7BC3">
        <w:rPr>
          <w:b/>
          <w:lang w:eastAsia="zh-CN"/>
        </w:rPr>
        <w:t xml:space="preserve">Observation </w:t>
      </w:r>
      <w:r>
        <w:rPr>
          <w:b/>
          <w:lang w:eastAsia="zh-CN"/>
        </w:rPr>
        <w:t>1</w:t>
      </w:r>
      <w:r w:rsidRPr="000D7BC3">
        <w:rPr>
          <w:b/>
          <w:lang w:eastAsia="zh-CN"/>
        </w:rPr>
        <w:t xml:space="preserve">: There is no additional complexity </w:t>
      </w:r>
      <w:r>
        <w:rPr>
          <w:b/>
          <w:lang w:eastAsia="zh-CN"/>
        </w:rPr>
        <w:t>in supporting lossless handover for a UE configured with both PTM and PTP legs compared with PTP leg only.</w:t>
      </w:r>
    </w:p>
    <w:p w14:paraId="548E7BEF" w14:textId="3D4162F0" w:rsidR="00A33179" w:rsidRPr="008D63CA" w:rsidRDefault="008D63CA" w:rsidP="00A33179">
      <w:pPr>
        <w:spacing w:afterLines="50" w:after="120"/>
        <w:jc w:val="both"/>
        <w:rPr>
          <w:rFonts w:ascii="Arial" w:hAnsi="Arial" w:cs="Arial"/>
          <w:b/>
          <w:sz w:val="24"/>
        </w:rPr>
      </w:pPr>
      <w:r w:rsidRPr="00D43982">
        <w:rPr>
          <w:b/>
          <w:lang w:eastAsia="zh-CN"/>
        </w:rPr>
        <w:t xml:space="preserve">Proposal </w:t>
      </w:r>
      <w:r>
        <w:rPr>
          <w:b/>
          <w:lang w:eastAsia="zh-CN"/>
        </w:rPr>
        <w:t>1</w:t>
      </w:r>
      <w:r w:rsidRPr="00D43982">
        <w:rPr>
          <w:rFonts w:hint="eastAsia"/>
          <w:b/>
          <w:lang w:eastAsia="zh-CN"/>
        </w:rPr>
        <w:t>:</w:t>
      </w:r>
      <w:r w:rsidRPr="00D43982">
        <w:rPr>
          <w:b/>
          <w:lang w:eastAsia="zh-CN"/>
        </w:rPr>
        <w:t xml:space="preserve"> The forwarded data should be delivered to the UE via PTP transmission after handover.</w:t>
      </w:r>
    </w:p>
    <w:p w14:paraId="4CDCD53A" w14:textId="77777777" w:rsidR="008D63CA" w:rsidRDefault="008D63CA" w:rsidP="008D63CA">
      <w:pPr>
        <w:spacing w:after="120"/>
        <w:jc w:val="both"/>
        <w:rPr>
          <w:b/>
          <w:lang w:eastAsia="zh-CN"/>
        </w:rPr>
      </w:pPr>
      <w:r>
        <w:rPr>
          <w:b/>
          <w:lang w:eastAsia="zh-CN"/>
        </w:rPr>
        <w:t>Proposal 2: For the cases where lossless handover is required for m</w:t>
      </w:r>
      <w:r w:rsidRPr="0036086F">
        <w:rPr>
          <w:b/>
          <w:lang w:eastAsia="zh-CN"/>
        </w:rPr>
        <w:t xml:space="preserve">obility from MBS </w:t>
      </w:r>
      <w:proofErr w:type="spellStart"/>
      <w:r>
        <w:rPr>
          <w:b/>
          <w:lang w:eastAsia="zh-CN"/>
        </w:rPr>
        <w:t>gNB</w:t>
      </w:r>
      <w:proofErr w:type="spellEnd"/>
      <w:r>
        <w:rPr>
          <w:b/>
          <w:lang w:eastAsia="zh-CN"/>
        </w:rPr>
        <w:t xml:space="preserve"> </w:t>
      </w:r>
      <w:r w:rsidRPr="0036086F">
        <w:rPr>
          <w:b/>
          <w:lang w:eastAsia="zh-CN"/>
        </w:rPr>
        <w:t xml:space="preserve">to </w:t>
      </w:r>
      <w:r>
        <w:rPr>
          <w:b/>
          <w:lang w:eastAsia="zh-CN"/>
        </w:rPr>
        <w:t>non-</w:t>
      </w:r>
      <w:r w:rsidRPr="0036086F">
        <w:rPr>
          <w:b/>
          <w:lang w:eastAsia="zh-CN"/>
        </w:rPr>
        <w:t>MBS</w:t>
      </w:r>
      <w:r>
        <w:rPr>
          <w:b/>
          <w:lang w:eastAsia="zh-CN"/>
        </w:rPr>
        <w:t xml:space="preserve"> </w:t>
      </w:r>
      <w:proofErr w:type="spellStart"/>
      <w:r>
        <w:rPr>
          <w:b/>
          <w:lang w:eastAsia="zh-CN"/>
        </w:rPr>
        <w:t>gNB</w:t>
      </w:r>
      <w:proofErr w:type="spellEnd"/>
      <w:r>
        <w:rPr>
          <w:b/>
          <w:lang w:eastAsia="zh-CN"/>
        </w:rPr>
        <w:t xml:space="preserve">, MRB can be reconfigured to DRB at the beginning of the handover and this DRB can be used for transmission of </w:t>
      </w:r>
      <w:r w:rsidRPr="00A74FFF">
        <w:rPr>
          <w:b/>
          <w:lang w:eastAsia="zh-CN"/>
        </w:rPr>
        <w:t>shared delivery data as a transient state</w:t>
      </w:r>
      <w:r>
        <w:rPr>
          <w:b/>
          <w:lang w:eastAsia="zh-CN"/>
        </w:rPr>
        <w:t>.</w:t>
      </w:r>
    </w:p>
    <w:p w14:paraId="6FECD4CA" w14:textId="77777777" w:rsidR="008D63CA" w:rsidRDefault="008D63CA" w:rsidP="008D63CA">
      <w:pPr>
        <w:spacing w:after="240"/>
        <w:jc w:val="both"/>
        <w:rPr>
          <w:b/>
          <w:lang w:eastAsia="zh-CN"/>
        </w:rPr>
      </w:pPr>
      <w:r>
        <w:rPr>
          <w:b/>
          <w:lang w:eastAsia="zh-CN"/>
        </w:rPr>
        <w:t>Proposal 3: For services not requiring lossless handover for m</w:t>
      </w:r>
      <w:r w:rsidRPr="0036086F">
        <w:rPr>
          <w:b/>
          <w:lang w:eastAsia="zh-CN"/>
        </w:rPr>
        <w:t xml:space="preserve">obility from MBS </w:t>
      </w:r>
      <w:proofErr w:type="spellStart"/>
      <w:r>
        <w:rPr>
          <w:b/>
          <w:lang w:eastAsia="zh-CN"/>
        </w:rPr>
        <w:t>gNB</w:t>
      </w:r>
      <w:proofErr w:type="spellEnd"/>
      <w:r>
        <w:rPr>
          <w:b/>
          <w:lang w:eastAsia="zh-CN"/>
        </w:rPr>
        <w:t xml:space="preserve"> </w:t>
      </w:r>
      <w:r w:rsidRPr="0036086F">
        <w:rPr>
          <w:b/>
          <w:lang w:eastAsia="zh-CN"/>
        </w:rPr>
        <w:t xml:space="preserve">to </w:t>
      </w:r>
      <w:r>
        <w:rPr>
          <w:b/>
          <w:lang w:eastAsia="zh-CN"/>
        </w:rPr>
        <w:t>non-</w:t>
      </w:r>
      <w:r w:rsidRPr="0036086F">
        <w:rPr>
          <w:b/>
          <w:lang w:eastAsia="zh-CN"/>
        </w:rPr>
        <w:t>MBS</w:t>
      </w:r>
      <w:r>
        <w:rPr>
          <w:b/>
          <w:lang w:eastAsia="zh-CN"/>
        </w:rPr>
        <w:t xml:space="preserve"> </w:t>
      </w:r>
      <w:proofErr w:type="spellStart"/>
      <w:r>
        <w:rPr>
          <w:b/>
          <w:lang w:eastAsia="zh-CN"/>
        </w:rPr>
        <w:t>gNB</w:t>
      </w:r>
      <w:proofErr w:type="spellEnd"/>
      <w:r>
        <w:rPr>
          <w:b/>
          <w:lang w:eastAsia="zh-CN"/>
        </w:rPr>
        <w:t>, MRB can be converted to DRB via full configuration.</w:t>
      </w:r>
    </w:p>
    <w:p w14:paraId="75C9AA12" w14:textId="7A3CBB27" w:rsidR="008D63CA" w:rsidRDefault="008D63CA" w:rsidP="008D63CA">
      <w:pPr>
        <w:spacing w:after="240"/>
        <w:jc w:val="both"/>
        <w:rPr>
          <w:b/>
          <w:lang w:eastAsia="zh-CN"/>
        </w:rPr>
      </w:pPr>
      <w:r>
        <w:rPr>
          <w:b/>
          <w:lang w:eastAsia="zh-CN"/>
        </w:rPr>
        <w:t>Proposal 4: For m</w:t>
      </w:r>
      <w:r w:rsidRPr="0036086F">
        <w:rPr>
          <w:b/>
          <w:lang w:eastAsia="zh-CN"/>
        </w:rPr>
        <w:t xml:space="preserve">obility from </w:t>
      </w:r>
      <w:r>
        <w:rPr>
          <w:b/>
          <w:lang w:eastAsia="zh-CN"/>
        </w:rPr>
        <w:t>non-</w:t>
      </w:r>
      <w:r w:rsidRPr="0036086F">
        <w:rPr>
          <w:b/>
          <w:lang w:eastAsia="zh-CN"/>
        </w:rPr>
        <w:t>MBS t</w:t>
      </w:r>
      <w:bookmarkStart w:id="4" w:name="_GoBack"/>
      <w:bookmarkEnd w:id="4"/>
      <w:r w:rsidRPr="0036086F">
        <w:rPr>
          <w:b/>
          <w:lang w:eastAsia="zh-CN"/>
        </w:rPr>
        <w:t>o MBS</w:t>
      </w:r>
      <w:r>
        <w:rPr>
          <w:b/>
          <w:lang w:eastAsia="zh-CN"/>
        </w:rPr>
        <w:t>, legacy handover can be performed before unicast is converted to MBS in the target.</w:t>
      </w:r>
    </w:p>
    <w:p w14:paraId="318A7597" w14:textId="77777777" w:rsidR="009F01C7" w:rsidRPr="009F01C7" w:rsidRDefault="009F01C7" w:rsidP="009F01C7">
      <w:pPr>
        <w:pStyle w:val="1"/>
        <w:ind w:left="425" w:hanging="425"/>
        <w:jc w:val="both"/>
        <w:rPr>
          <w:rFonts w:cs="Arial"/>
        </w:rPr>
      </w:pPr>
      <w:r w:rsidRPr="009F01C7">
        <w:rPr>
          <w:rFonts w:cs="Arial"/>
        </w:rPr>
        <w:t>Reference</w:t>
      </w:r>
    </w:p>
    <w:p w14:paraId="2E965E6E" w14:textId="465117F9" w:rsidR="00987E57" w:rsidRPr="00C27DA9" w:rsidRDefault="00C27DA9" w:rsidP="00C27DA9">
      <w:pPr>
        <w:numPr>
          <w:ilvl w:val="0"/>
          <w:numId w:val="4"/>
        </w:numPr>
        <w:jc w:val="both"/>
        <w:rPr>
          <w:lang w:val="en-US"/>
        </w:rPr>
      </w:pPr>
      <w:r>
        <w:rPr>
          <w:lang w:eastAsia="zh-CN"/>
        </w:rPr>
        <w:t xml:space="preserve">3GPP TS 23.247  </w:t>
      </w:r>
      <w:r w:rsidRPr="00C27DA9">
        <w:rPr>
          <w:lang w:val="en-US"/>
        </w:rPr>
        <w:t>Architectural enhancements for</w:t>
      </w:r>
      <w:r>
        <w:rPr>
          <w:rFonts w:hint="eastAsia"/>
          <w:lang w:val="en-US" w:eastAsia="zh-CN"/>
        </w:rPr>
        <w:t xml:space="preserve"> </w:t>
      </w:r>
      <w:r w:rsidRPr="00C27DA9">
        <w:rPr>
          <w:lang w:val="en-US"/>
        </w:rPr>
        <w:t>5G multicast-broadcast services</w:t>
      </w:r>
    </w:p>
    <w:sectPr w:rsidR="00987E57" w:rsidRPr="00C27DA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591D6" w14:textId="77777777" w:rsidR="00BC13A0" w:rsidRDefault="00BC13A0">
      <w:r>
        <w:separator/>
      </w:r>
    </w:p>
  </w:endnote>
  <w:endnote w:type="continuationSeparator" w:id="0">
    <w:p w14:paraId="1021C678" w14:textId="77777777" w:rsidR="00BC13A0" w:rsidRDefault="00BC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E184F" w14:textId="77777777" w:rsidR="00BC13A0" w:rsidRDefault="00BC13A0">
      <w:r>
        <w:separator/>
      </w:r>
    </w:p>
  </w:footnote>
  <w:footnote w:type="continuationSeparator" w:id="0">
    <w:p w14:paraId="01B01C21" w14:textId="77777777" w:rsidR="00BC13A0" w:rsidRDefault="00BC1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FF5546"/>
    <w:multiLevelType w:val="hybridMultilevel"/>
    <w:tmpl w:val="4F18B62C"/>
    <w:lvl w:ilvl="0" w:tplc="0AD04420">
      <w:numFmt w:val="bullet"/>
      <w:lvlText w:val="•"/>
      <w:lvlJc w:val="left"/>
      <w:pPr>
        <w:ind w:left="840" w:hanging="420"/>
      </w:pPr>
      <w:rPr>
        <w:rFonts w:ascii="MS Mincho" w:eastAsia="MS Mincho" w:hAnsi="MS Mincho"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0" w15:restartNumberingAfterBreak="0">
    <w:nsid w:val="55E2000C"/>
    <w:multiLevelType w:val="hybridMultilevel"/>
    <w:tmpl w:val="F73A0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515EC"/>
    <w:multiLevelType w:val="hybridMultilevel"/>
    <w:tmpl w:val="F2A2D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
  </w:num>
  <w:num w:numId="3">
    <w:abstractNumId w:val="5"/>
  </w:num>
  <w:num w:numId="4">
    <w:abstractNumId w:val="2"/>
  </w:num>
  <w:num w:numId="5">
    <w:abstractNumId w:val="15"/>
  </w:num>
  <w:num w:numId="6">
    <w:abstractNumId w:val="12"/>
  </w:num>
  <w:num w:numId="7">
    <w:abstractNumId w:val="7"/>
  </w:num>
  <w:num w:numId="8">
    <w:abstractNumId w:val="13"/>
  </w:num>
  <w:num w:numId="9">
    <w:abstractNumId w:val="9"/>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6"/>
  </w:num>
  <w:num w:numId="12">
    <w:abstractNumId w:val="3"/>
  </w:num>
  <w:num w:numId="13">
    <w:abstractNumId w:val="14"/>
  </w:num>
  <w:num w:numId="14">
    <w:abstractNumId w:val="4"/>
  </w:num>
  <w:num w:numId="15">
    <w:abstractNumId w:val="8"/>
  </w:num>
  <w:num w:numId="16">
    <w:abstractNumId w:val="6"/>
  </w:num>
  <w:num w:numId="17">
    <w:abstractNumId w:val="11"/>
  </w:num>
  <w:num w:numId="1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1139B"/>
    <w:rsid w:val="000113C9"/>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5C33"/>
    <w:rsid w:val="00045D35"/>
    <w:rsid w:val="00050F8F"/>
    <w:rsid w:val="000528E3"/>
    <w:rsid w:val="000533A7"/>
    <w:rsid w:val="0005517D"/>
    <w:rsid w:val="0005728E"/>
    <w:rsid w:val="0006077F"/>
    <w:rsid w:val="00060EA8"/>
    <w:rsid w:val="00062282"/>
    <w:rsid w:val="00063A2A"/>
    <w:rsid w:val="00065373"/>
    <w:rsid w:val="00065F3B"/>
    <w:rsid w:val="000667B2"/>
    <w:rsid w:val="00067A9B"/>
    <w:rsid w:val="00067B0B"/>
    <w:rsid w:val="0007013E"/>
    <w:rsid w:val="000703A5"/>
    <w:rsid w:val="000711EE"/>
    <w:rsid w:val="000719E9"/>
    <w:rsid w:val="00072357"/>
    <w:rsid w:val="00072CC2"/>
    <w:rsid w:val="00077247"/>
    <w:rsid w:val="0007782F"/>
    <w:rsid w:val="000779C9"/>
    <w:rsid w:val="00077A1F"/>
    <w:rsid w:val="00077E64"/>
    <w:rsid w:val="00077F31"/>
    <w:rsid w:val="00080A07"/>
    <w:rsid w:val="00080A3A"/>
    <w:rsid w:val="00086801"/>
    <w:rsid w:val="0008696C"/>
    <w:rsid w:val="0009047E"/>
    <w:rsid w:val="00091290"/>
    <w:rsid w:val="00091FD1"/>
    <w:rsid w:val="000922FE"/>
    <w:rsid w:val="000937D3"/>
    <w:rsid w:val="00093990"/>
    <w:rsid w:val="00093D1D"/>
    <w:rsid w:val="00094D62"/>
    <w:rsid w:val="00097C24"/>
    <w:rsid w:val="000A02AE"/>
    <w:rsid w:val="000A0575"/>
    <w:rsid w:val="000A1036"/>
    <w:rsid w:val="000A299F"/>
    <w:rsid w:val="000A33EC"/>
    <w:rsid w:val="000A35E3"/>
    <w:rsid w:val="000A3EBC"/>
    <w:rsid w:val="000A3EDE"/>
    <w:rsid w:val="000A405A"/>
    <w:rsid w:val="000A43B1"/>
    <w:rsid w:val="000A4DD4"/>
    <w:rsid w:val="000A6394"/>
    <w:rsid w:val="000A7BB6"/>
    <w:rsid w:val="000B0AC3"/>
    <w:rsid w:val="000B46C2"/>
    <w:rsid w:val="000B6DF7"/>
    <w:rsid w:val="000B6EC3"/>
    <w:rsid w:val="000C038A"/>
    <w:rsid w:val="000C11AC"/>
    <w:rsid w:val="000C3CBD"/>
    <w:rsid w:val="000C62C3"/>
    <w:rsid w:val="000C6598"/>
    <w:rsid w:val="000C6FAE"/>
    <w:rsid w:val="000C74FD"/>
    <w:rsid w:val="000C7C6E"/>
    <w:rsid w:val="000C7D2F"/>
    <w:rsid w:val="000C7FE8"/>
    <w:rsid w:val="000D00CE"/>
    <w:rsid w:val="000D16F7"/>
    <w:rsid w:val="000D275B"/>
    <w:rsid w:val="000D612E"/>
    <w:rsid w:val="000D6CCA"/>
    <w:rsid w:val="000D7AAB"/>
    <w:rsid w:val="000E06FD"/>
    <w:rsid w:val="000E0709"/>
    <w:rsid w:val="000E165F"/>
    <w:rsid w:val="000E4D3A"/>
    <w:rsid w:val="000E6F50"/>
    <w:rsid w:val="000F30BB"/>
    <w:rsid w:val="000F3276"/>
    <w:rsid w:val="000F34DA"/>
    <w:rsid w:val="000F4E55"/>
    <w:rsid w:val="000F60C6"/>
    <w:rsid w:val="001000B5"/>
    <w:rsid w:val="00101736"/>
    <w:rsid w:val="001019D7"/>
    <w:rsid w:val="00103F29"/>
    <w:rsid w:val="00105FF2"/>
    <w:rsid w:val="00106F73"/>
    <w:rsid w:val="00107586"/>
    <w:rsid w:val="0011195C"/>
    <w:rsid w:val="001132F6"/>
    <w:rsid w:val="00113A60"/>
    <w:rsid w:val="00114712"/>
    <w:rsid w:val="00114970"/>
    <w:rsid w:val="00115368"/>
    <w:rsid w:val="001161C4"/>
    <w:rsid w:val="001178DF"/>
    <w:rsid w:val="00120879"/>
    <w:rsid w:val="00121239"/>
    <w:rsid w:val="00121316"/>
    <w:rsid w:val="001227AE"/>
    <w:rsid w:val="00124229"/>
    <w:rsid w:val="001248FD"/>
    <w:rsid w:val="00125698"/>
    <w:rsid w:val="00127475"/>
    <w:rsid w:val="001275A5"/>
    <w:rsid w:val="00127BB0"/>
    <w:rsid w:val="00130568"/>
    <w:rsid w:val="00131B86"/>
    <w:rsid w:val="001328B5"/>
    <w:rsid w:val="00132E54"/>
    <w:rsid w:val="00132F75"/>
    <w:rsid w:val="00134487"/>
    <w:rsid w:val="00135B75"/>
    <w:rsid w:val="0013646A"/>
    <w:rsid w:val="00136FE8"/>
    <w:rsid w:val="00140085"/>
    <w:rsid w:val="00140C2B"/>
    <w:rsid w:val="001419FB"/>
    <w:rsid w:val="0014313F"/>
    <w:rsid w:val="001440E2"/>
    <w:rsid w:val="00145D43"/>
    <w:rsid w:val="00145D7A"/>
    <w:rsid w:val="00145DED"/>
    <w:rsid w:val="0015121B"/>
    <w:rsid w:val="00152550"/>
    <w:rsid w:val="001531B3"/>
    <w:rsid w:val="00154B19"/>
    <w:rsid w:val="00154FBD"/>
    <w:rsid w:val="00156169"/>
    <w:rsid w:val="00160282"/>
    <w:rsid w:val="0016042C"/>
    <w:rsid w:val="00162369"/>
    <w:rsid w:val="001632F2"/>
    <w:rsid w:val="00166478"/>
    <w:rsid w:val="00166803"/>
    <w:rsid w:val="00166FA2"/>
    <w:rsid w:val="00167A50"/>
    <w:rsid w:val="001717FE"/>
    <w:rsid w:val="0017508E"/>
    <w:rsid w:val="00176866"/>
    <w:rsid w:val="00176E1B"/>
    <w:rsid w:val="00180B6A"/>
    <w:rsid w:val="0018264D"/>
    <w:rsid w:val="00184AD2"/>
    <w:rsid w:val="00186F93"/>
    <w:rsid w:val="001901AD"/>
    <w:rsid w:val="00192C46"/>
    <w:rsid w:val="00193C48"/>
    <w:rsid w:val="00197D1C"/>
    <w:rsid w:val="001A0DD5"/>
    <w:rsid w:val="001A1003"/>
    <w:rsid w:val="001A302F"/>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3BAA"/>
    <w:rsid w:val="001C5AF0"/>
    <w:rsid w:val="001C7B1C"/>
    <w:rsid w:val="001D0B53"/>
    <w:rsid w:val="001D2434"/>
    <w:rsid w:val="001D3674"/>
    <w:rsid w:val="001D3E26"/>
    <w:rsid w:val="001D43B5"/>
    <w:rsid w:val="001D6B7E"/>
    <w:rsid w:val="001D7A04"/>
    <w:rsid w:val="001D7FBF"/>
    <w:rsid w:val="001E0D67"/>
    <w:rsid w:val="001E17EA"/>
    <w:rsid w:val="001E41F3"/>
    <w:rsid w:val="001E5776"/>
    <w:rsid w:val="001E5CC9"/>
    <w:rsid w:val="001F06CC"/>
    <w:rsid w:val="001F28DD"/>
    <w:rsid w:val="001F2945"/>
    <w:rsid w:val="001F3033"/>
    <w:rsid w:val="001F31BE"/>
    <w:rsid w:val="001F533B"/>
    <w:rsid w:val="001F6800"/>
    <w:rsid w:val="00200C23"/>
    <w:rsid w:val="00201F49"/>
    <w:rsid w:val="002039D2"/>
    <w:rsid w:val="00204569"/>
    <w:rsid w:val="002055B0"/>
    <w:rsid w:val="002056DA"/>
    <w:rsid w:val="00207153"/>
    <w:rsid w:val="00210DB0"/>
    <w:rsid w:val="00211857"/>
    <w:rsid w:val="00213B87"/>
    <w:rsid w:val="00215389"/>
    <w:rsid w:val="00216D90"/>
    <w:rsid w:val="002211A5"/>
    <w:rsid w:val="00223127"/>
    <w:rsid w:val="002243F5"/>
    <w:rsid w:val="0022615B"/>
    <w:rsid w:val="00226902"/>
    <w:rsid w:val="00226B33"/>
    <w:rsid w:val="002311BA"/>
    <w:rsid w:val="00231234"/>
    <w:rsid w:val="0023443B"/>
    <w:rsid w:val="00234D08"/>
    <w:rsid w:val="00234ED7"/>
    <w:rsid w:val="00235382"/>
    <w:rsid w:val="00240D79"/>
    <w:rsid w:val="00244206"/>
    <w:rsid w:val="00244522"/>
    <w:rsid w:val="00244C58"/>
    <w:rsid w:val="00245672"/>
    <w:rsid w:val="00246513"/>
    <w:rsid w:val="002468B4"/>
    <w:rsid w:val="00247E5B"/>
    <w:rsid w:val="002508C1"/>
    <w:rsid w:val="00252703"/>
    <w:rsid w:val="00253E54"/>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CB4"/>
    <w:rsid w:val="00275D12"/>
    <w:rsid w:val="0027613E"/>
    <w:rsid w:val="00277A07"/>
    <w:rsid w:val="002821EF"/>
    <w:rsid w:val="00284A9D"/>
    <w:rsid w:val="00285715"/>
    <w:rsid w:val="002860C4"/>
    <w:rsid w:val="0028672E"/>
    <w:rsid w:val="00286889"/>
    <w:rsid w:val="0028695D"/>
    <w:rsid w:val="00290CBE"/>
    <w:rsid w:val="00291804"/>
    <w:rsid w:val="00291993"/>
    <w:rsid w:val="0029295C"/>
    <w:rsid w:val="00295040"/>
    <w:rsid w:val="0029547C"/>
    <w:rsid w:val="002964A4"/>
    <w:rsid w:val="002A01CC"/>
    <w:rsid w:val="002A0FBF"/>
    <w:rsid w:val="002A1736"/>
    <w:rsid w:val="002A27FC"/>
    <w:rsid w:val="002A4044"/>
    <w:rsid w:val="002A497E"/>
    <w:rsid w:val="002B099C"/>
    <w:rsid w:val="002B0E45"/>
    <w:rsid w:val="002B1250"/>
    <w:rsid w:val="002B18F4"/>
    <w:rsid w:val="002B41CF"/>
    <w:rsid w:val="002B4686"/>
    <w:rsid w:val="002B4B67"/>
    <w:rsid w:val="002B5741"/>
    <w:rsid w:val="002B659A"/>
    <w:rsid w:val="002B6851"/>
    <w:rsid w:val="002B7BBC"/>
    <w:rsid w:val="002C2E4B"/>
    <w:rsid w:val="002C376B"/>
    <w:rsid w:val="002C568C"/>
    <w:rsid w:val="002C64C5"/>
    <w:rsid w:val="002C7BC8"/>
    <w:rsid w:val="002D10F0"/>
    <w:rsid w:val="002D277E"/>
    <w:rsid w:val="002D3CA5"/>
    <w:rsid w:val="002D3E2F"/>
    <w:rsid w:val="002D47FF"/>
    <w:rsid w:val="002D5CE4"/>
    <w:rsid w:val="002D65FF"/>
    <w:rsid w:val="002D67AC"/>
    <w:rsid w:val="002D6B6D"/>
    <w:rsid w:val="002E27EE"/>
    <w:rsid w:val="002E3E38"/>
    <w:rsid w:val="002E4E3A"/>
    <w:rsid w:val="002E799B"/>
    <w:rsid w:val="002F01D1"/>
    <w:rsid w:val="002F23C7"/>
    <w:rsid w:val="002F4C23"/>
    <w:rsid w:val="002F701C"/>
    <w:rsid w:val="002F7A3D"/>
    <w:rsid w:val="0030278C"/>
    <w:rsid w:val="00303455"/>
    <w:rsid w:val="00304DA4"/>
    <w:rsid w:val="00305300"/>
    <w:rsid w:val="00305409"/>
    <w:rsid w:val="00310909"/>
    <w:rsid w:val="0031114A"/>
    <w:rsid w:val="003121F1"/>
    <w:rsid w:val="003123E3"/>
    <w:rsid w:val="00313D30"/>
    <w:rsid w:val="003150FA"/>
    <w:rsid w:val="00315377"/>
    <w:rsid w:val="00316037"/>
    <w:rsid w:val="003162C2"/>
    <w:rsid w:val="00316E9B"/>
    <w:rsid w:val="00317E9C"/>
    <w:rsid w:val="00321A72"/>
    <w:rsid w:val="00321B9C"/>
    <w:rsid w:val="00323A32"/>
    <w:rsid w:val="00325364"/>
    <w:rsid w:val="003262B6"/>
    <w:rsid w:val="0032679E"/>
    <w:rsid w:val="0032752D"/>
    <w:rsid w:val="00332057"/>
    <w:rsid w:val="003325AB"/>
    <w:rsid w:val="00332853"/>
    <w:rsid w:val="00332ADD"/>
    <w:rsid w:val="00333832"/>
    <w:rsid w:val="00333C1D"/>
    <w:rsid w:val="00333C5A"/>
    <w:rsid w:val="00335E0A"/>
    <w:rsid w:val="0033653A"/>
    <w:rsid w:val="00336A86"/>
    <w:rsid w:val="00336B6B"/>
    <w:rsid w:val="00337D1E"/>
    <w:rsid w:val="00340973"/>
    <w:rsid w:val="00342413"/>
    <w:rsid w:val="003425E6"/>
    <w:rsid w:val="00342BE3"/>
    <w:rsid w:val="00342F48"/>
    <w:rsid w:val="003431AF"/>
    <w:rsid w:val="00344033"/>
    <w:rsid w:val="003463B7"/>
    <w:rsid w:val="003513D8"/>
    <w:rsid w:val="00352943"/>
    <w:rsid w:val="00353E19"/>
    <w:rsid w:val="00355D8C"/>
    <w:rsid w:val="00356AAC"/>
    <w:rsid w:val="00356E6E"/>
    <w:rsid w:val="00357692"/>
    <w:rsid w:val="00360117"/>
    <w:rsid w:val="00361097"/>
    <w:rsid w:val="00364E2F"/>
    <w:rsid w:val="00366386"/>
    <w:rsid w:val="00366411"/>
    <w:rsid w:val="00366416"/>
    <w:rsid w:val="003705B6"/>
    <w:rsid w:val="00371BEA"/>
    <w:rsid w:val="00371EFD"/>
    <w:rsid w:val="00373CED"/>
    <w:rsid w:val="00374ED5"/>
    <w:rsid w:val="00376E39"/>
    <w:rsid w:val="00383A63"/>
    <w:rsid w:val="00384EAE"/>
    <w:rsid w:val="00390625"/>
    <w:rsid w:val="00391855"/>
    <w:rsid w:val="00392236"/>
    <w:rsid w:val="003957D9"/>
    <w:rsid w:val="00397997"/>
    <w:rsid w:val="003A1161"/>
    <w:rsid w:val="003A133E"/>
    <w:rsid w:val="003A1849"/>
    <w:rsid w:val="003A2990"/>
    <w:rsid w:val="003A47A0"/>
    <w:rsid w:val="003A5A60"/>
    <w:rsid w:val="003A5D68"/>
    <w:rsid w:val="003A613B"/>
    <w:rsid w:val="003B0F8D"/>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6A5E"/>
    <w:rsid w:val="003D7D42"/>
    <w:rsid w:val="003E05A7"/>
    <w:rsid w:val="003E12EF"/>
    <w:rsid w:val="003E1A36"/>
    <w:rsid w:val="003E3254"/>
    <w:rsid w:val="003E33C5"/>
    <w:rsid w:val="003E3B3F"/>
    <w:rsid w:val="003E3B4E"/>
    <w:rsid w:val="003E59B9"/>
    <w:rsid w:val="003F19EA"/>
    <w:rsid w:val="003F1F87"/>
    <w:rsid w:val="003F2694"/>
    <w:rsid w:val="003F448E"/>
    <w:rsid w:val="003F54B7"/>
    <w:rsid w:val="00400CF0"/>
    <w:rsid w:val="00401A3B"/>
    <w:rsid w:val="00401DA2"/>
    <w:rsid w:val="0040319F"/>
    <w:rsid w:val="00403502"/>
    <w:rsid w:val="00405C2A"/>
    <w:rsid w:val="00406789"/>
    <w:rsid w:val="0041107A"/>
    <w:rsid w:val="004113F7"/>
    <w:rsid w:val="004136F0"/>
    <w:rsid w:val="004148A9"/>
    <w:rsid w:val="00415B75"/>
    <w:rsid w:val="004166AA"/>
    <w:rsid w:val="00416762"/>
    <w:rsid w:val="00416FCF"/>
    <w:rsid w:val="004174C9"/>
    <w:rsid w:val="0041764E"/>
    <w:rsid w:val="004200CD"/>
    <w:rsid w:val="004233DE"/>
    <w:rsid w:val="004242F1"/>
    <w:rsid w:val="0042430E"/>
    <w:rsid w:val="00426236"/>
    <w:rsid w:val="00426E47"/>
    <w:rsid w:val="00427B9D"/>
    <w:rsid w:val="00432405"/>
    <w:rsid w:val="00435B89"/>
    <w:rsid w:val="00437613"/>
    <w:rsid w:val="0043777C"/>
    <w:rsid w:val="00442498"/>
    <w:rsid w:val="00443555"/>
    <w:rsid w:val="00443822"/>
    <w:rsid w:val="00444ED7"/>
    <w:rsid w:val="00445587"/>
    <w:rsid w:val="004456ED"/>
    <w:rsid w:val="004469DB"/>
    <w:rsid w:val="0044729E"/>
    <w:rsid w:val="00450F6C"/>
    <w:rsid w:val="00451E15"/>
    <w:rsid w:val="00452669"/>
    <w:rsid w:val="00452F7C"/>
    <w:rsid w:val="00454A75"/>
    <w:rsid w:val="004554A2"/>
    <w:rsid w:val="00455CFE"/>
    <w:rsid w:val="00456AA6"/>
    <w:rsid w:val="00457361"/>
    <w:rsid w:val="00457C79"/>
    <w:rsid w:val="004607D8"/>
    <w:rsid w:val="00461B1C"/>
    <w:rsid w:val="00462D73"/>
    <w:rsid w:val="004633BB"/>
    <w:rsid w:val="00464531"/>
    <w:rsid w:val="004648AF"/>
    <w:rsid w:val="00466CDA"/>
    <w:rsid w:val="00466EFF"/>
    <w:rsid w:val="00473180"/>
    <w:rsid w:val="004744CE"/>
    <w:rsid w:val="00474762"/>
    <w:rsid w:val="00475364"/>
    <w:rsid w:val="00475949"/>
    <w:rsid w:val="0048024A"/>
    <w:rsid w:val="00480F8C"/>
    <w:rsid w:val="004822BE"/>
    <w:rsid w:val="004869C1"/>
    <w:rsid w:val="00490742"/>
    <w:rsid w:val="004913C6"/>
    <w:rsid w:val="00492965"/>
    <w:rsid w:val="00492BF7"/>
    <w:rsid w:val="004932D4"/>
    <w:rsid w:val="00494053"/>
    <w:rsid w:val="004950E2"/>
    <w:rsid w:val="00495B01"/>
    <w:rsid w:val="004A0B8D"/>
    <w:rsid w:val="004A15B1"/>
    <w:rsid w:val="004A288C"/>
    <w:rsid w:val="004A3402"/>
    <w:rsid w:val="004A567C"/>
    <w:rsid w:val="004A5AC1"/>
    <w:rsid w:val="004A7120"/>
    <w:rsid w:val="004A7676"/>
    <w:rsid w:val="004B118C"/>
    <w:rsid w:val="004B2381"/>
    <w:rsid w:val="004B2729"/>
    <w:rsid w:val="004B2DED"/>
    <w:rsid w:val="004B3BCB"/>
    <w:rsid w:val="004B46D9"/>
    <w:rsid w:val="004B4B5E"/>
    <w:rsid w:val="004B75B7"/>
    <w:rsid w:val="004C0C7D"/>
    <w:rsid w:val="004C1CD1"/>
    <w:rsid w:val="004C38C9"/>
    <w:rsid w:val="004C5DD7"/>
    <w:rsid w:val="004D0575"/>
    <w:rsid w:val="004D2279"/>
    <w:rsid w:val="004D24E4"/>
    <w:rsid w:val="004E26BE"/>
    <w:rsid w:val="004E4BF8"/>
    <w:rsid w:val="004E587C"/>
    <w:rsid w:val="004E7264"/>
    <w:rsid w:val="004F0C65"/>
    <w:rsid w:val="004F45C4"/>
    <w:rsid w:val="004F5E44"/>
    <w:rsid w:val="004F6164"/>
    <w:rsid w:val="004F65C4"/>
    <w:rsid w:val="004F74FE"/>
    <w:rsid w:val="0050032A"/>
    <w:rsid w:val="00501106"/>
    <w:rsid w:val="00501C11"/>
    <w:rsid w:val="00504BF9"/>
    <w:rsid w:val="00504FA3"/>
    <w:rsid w:val="00505E15"/>
    <w:rsid w:val="00506B55"/>
    <w:rsid w:val="00510D3B"/>
    <w:rsid w:val="00510DEC"/>
    <w:rsid w:val="00512EAC"/>
    <w:rsid w:val="005133FB"/>
    <w:rsid w:val="0051580D"/>
    <w:rsid w:val="00515ADB"/>
    <w:rsid w:val="00522F7B"/>
    <w:rsid w:val="005243F4"/>
    <w:rsid w:val="005247A8"/>
    <w:rsid w:val="005250A1"/>
    <w:rsid w:val="00526018"/>
    <w:rsid w:val="005262F3"/>
    <w:rsid w:val="005321C3"/>
    <w:rsid w:val="005331A7"/>
    <w:rsid w:val="005344F7"/>
    <w:rsid w:val="00534E7F"/>
    <w:rsid w:val="00535CC8"/>
    <w:rsid w:val="00544754"/>
    <w:rsid w:val="00546650"/>
    <w:rsid w:val="00547700"/>
    <w:rsid w:val="00547BBE"/>
    <w:rsid w:val="00551844"/>
    <w:rsid w:val="00552010"/>
    <w:rsid w:val="00555A39"/>
    <w:rsid w:val="00555C36"/>
    <w:rsid w:val="0055607D"/>
    <w:rsid w:val="0056474C"/>
    <w:rsid w:val="00564892"/>
    <w:rsid w:val="00564B8E"/>
    <w:rsid w:val="00567C76"/>
    <w:rsid w:val="00570F75"/>
    <w:rsid w:val="00574215"/>
    <w:rsid w:val="00576A36"/>
    <w:rsid w:val="00577055"/>
    <w:rsid w:val="00582305"/>
    <w:rsid w:val="005829D7"/>
    <w:rsid w:val="00585287"/>
    <w:rsid w:val="0058653F"/>
    <w:rsid w:val="00587132"/>
    <w:rsid w:val="00592501"/>
    <w:rsid w:val="00592A5D"/>
    <w:rsid w:val="00592D74"/>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4A9D"/>
    <w:rsid w:val="005D5287"/>
    <w:rsid w:val="005D5E16"/>
    <w:rsid w:val="005D6755"/>
    <w:rsid w:val="005E0365"/>
    <w:rsid w:val="005E0B27"/>
    <w:rsid w:val="005E1CBD"/>
    <w:rsid w:val="005E2C44"/>
    <w:rsid w:val="005E33A1"/>
    <w:rsid w:val="005E5EE7"/>
    <w:rsid w:val="005E67C0"/>
    <w:rsid w:val="005E722E"/>
    <w:rsid w:val="005E7B74"/>
    <w:rsid w:val="005F21A5"/>
    <w:rsid w:val="005F28D8"/>
    <w:rsid w:val="005F3F8B"/>
    <w:rsid w:val="005F64D3"/>
    <w:rsid w:val="00600F4A"/>
    <w:rsid w:val="00603CB6"/>
    <w:rsid w:val="00604CB1"/>
    <w:rsid w:val="00611246"/>
    <w:rsid w:val="00611507"/>
    <w:rsid w:val="006118B5"/>
    <w:rsid w:val="006119F6"/>
    <w:rsid w:val="0061226A"/>
    <w:rsid w:val="00613074"/>
    <w:rsid w:val="00614DFE"/>
    <w:rsid w:val="006175B8"/>
    <w:rsid w:val="00617EDA"/>
    <w:rsid w:val="00621188"/>
    <w:rsid w:val="00621B23"/>
    <w:rsid w:val="0062315F"/>
    <w:rsid w:val="006233A3"/>
    <w:rsid w:val="006243B1"/>
    <w:rsid w:val="006257ED"/>
    <w:rsid w:val="00626BE2"/>
    <w:rsid w:val="00630252"/>
    <w:rsid w:val="006302EE"/>
    <w:rsid w:val="0063127E"/>
    <w:rsid w:val="00632EC5"/>
    <w:rsid w:val="006343D3"/>
    <w:rsid w:val="00634EA6"/>
    <w:rsid w:val="0063584E"/>
    <w:rsid w:val="00636102"/>
    <w:rsid w:val="00636956"/>
    <w:rsid w:val="006374F3"/>
    <w:rsid w:val="0063765F"/>
    <w:rsid w:val="006376A7"/>
    <w:rsid w:val="0064148E"/>
    <w:rsid w:val="006417E2"/>
    <w:rsid w:val="00643484"/>
    <w:rsid w:val="00643BF5"/>
    <w:rsid w:val="00644EE7"/>
    <w:rsid w:val="00644EEC"/>
    <w:rsid w:val="00646160"/>
    <w:rsid w:val="00646173"/>
    <w:rsid w:val="00646953"/>
    <w:rsid w:val="00651468"/>
    <w:rsid w:val="006521F9"/>
    <w:rsid w:val="00653B14"/>
    <w:rsid w:val="006547D3"/>
    <w:rsid w:val="00654C2E"/>
    <w:rsid w:val="00655AB2"/>
    <w:rsid w:val="006615BA"/>
    <w:rsid w:val="0066274F"/>
    <w:rsid w:val="0066363B"/>
    <w:rsid w:val="00670368"/>
    <w:rsid w:val="00670A4D"/>
    <w:rsid w:val="00673642"/>
    <w:rsid w:val="006748A8"/>
    <w:rsid w:val="00674C7A"/>
    <w:rsid w:val="00674EE4"/>
    <w:rsid w:val="006751CB"/>
    <w:rsid w:val="00676A9E"/>
    <w:rsid w:val="00682E9B"/>
    <w:rsid w:val="0068358D"/>
    <w:rsid w:val="006841B1"/>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38E9"/>
    <w:rsid w:val="006A437C"/>
    <w:rsid w:val="006A4DFC"/>
    <w:rsid w:val="006A710A"/>
    <w:rsid w:val="006A79BF"/>
    <w:rsid w:val="006B0C29"/>
    <w:rsid w:val="006B0C44"/>
    <w:rsid w:val="006B3202"/>
    <w:rsid w:val="006B46D0"/>
    <w:rsid w:val="006B46FB"/>
    <w:rsid w:val="006B5C13"/>
    <w:rsid w:val="006B6286"/>
    <w:rsid w:val="006C0A09"/>
    <w:rsid w:val="006C13AA"/>
    <w:rsid w:val="006C198E"/>
    <w:rsid w:val="006C2657"/>
    <w:rsid w:val="006C4679"/>
    <w:rsid w:val="006C4954"/>
    <w:rsid w:val="006C4A4D"/>
    <w:rsid w:val="006C4B88"/>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7177"/>
    <w:rsid w:val="006F7490"/>
    <w:rsid w:val="00700700"/>
    <w:rsid w:val="007008D4"/>
    <w:rsid w:val="007017D4"/>
    <w:rsid w:val="00702486"/>
    <w:rsid w:val="00703668"/>
    <w:rsid w:val="007057A3"/>
    <w:rsid w:val="0070718D"/>
    <w:rsid w:val="007072CB"/>
    <w:rsid w:val="00711115"/>
    <w:rsid w:val="007126EC"/>
    <w:rsid w:val="00713D18"/>
    <w:rsid w:val="00717321"/>
    <w:rsid w:val="007201A0"/>
    <w:rsid w:val="0072097A"/>
    <w:rsid w:val="00721034"/>
    <w:rsid w:val="007211C5"/>
    <w:rsid w:val="00721707"/>
    <w:rsid w:val="00721B03"/>
    <w:rsid w:val="0072258F"/>
    <w:rsid w:val="007233E3"/>
    <w:rsid w:val="0072720C"/>
    <w:rsid w:val="0072789A"/>
    <w:rsid w:val="007315D4"/>
    <w:rsid w:val="0074057C"/>
    <w:rsid w:val="00740715"/>
    <w:rsid w:val="00740CE7"/>
    <w:rsid w:val="0074183F"/>
    <w:rsid w:val="007418F2"/>
    <w:rsid w:val="0074379F"/>
    <w:rsid w:val="00743BC5"/>
    <w:rsid w:val="00743FFA"/>
    <w:rsid w:val="00744A0C"/>
    <w:rsid w:val="00744B22"/>
    <w:rsid w:val="00746CF7"/>
    <w:rsid w:val="0075087A"/>
    <w:rsid w:val="0075102D"/>
    <w:rsid w:val="00751327"/>
    <w:rsid w:val="00753BCB"/>
    <w:rsid w:val="00753C53"/>
    <w:rsid w:val="007542C2"/>
    <w:rsid w:val="007553C8"/>
    <w:rsid w:val="00755F7D"/>
    <w:rsid w:val="00757FFB"/>
    <w:rsid w:val="00760424"/>
    <w:rsid w:val="00761C23"/>
    <w:rsid w:val="00762070"/>
    <w:rsid w:val="00762ACA"/>
    <w:rsid w:val="0076450A"/>
    <w:rsid w:val="00764F0A"/>
    <w:rsid w:val="00765481"/>
    <w:rsid w:val="00767834"/>
    <w:rsid w:val="00767D78"/>
    <w:rsid w:val="00774D62"/>
    <w:rsid w:val="0077554F"/>
    <w:rsid w:val="007779F3"/>
    <w:rsid w:val="00780BEB"/>
    <w:rsid w:val="007814AB"/>
    <w:rsid w:val="00781776"/>
    <w:rsid w:val="0078221E"/>
    <w:rsid w:val="00784B27"/>
    <w:rsid w:val="00786282"/>
    <w:rsid w:val="00786D51"/>
    <w:rsid w:val="00790317"/>
    <w:rsid w:val="00792342"/>
    <w:rsid w:val="007932B2"/>
    <w:rsid w:val="00793BFA"/>
    <w:rsid w:val="00794678"/>
    <w:rsid w:val="00794F47"/>
    <w:rsid w:val="00795855"/>
    <w:rsid w:val="007966A0"/>
    <w:rsid w:val="00796B25"/>
    <w:rsid w:val="007A0C14"/>
    <w:rsid w:val="007A3387"/>
    <w:rsid w:val="007A34D6"/>
    <w:rsid w:val="007A5B15"/>
    <w:rsid w:val="007A5BB0"/>
    <w:rsid w:val="007B0930"/>
    <w:rsid w:val="007B0A00"/>
    <w:rsid w:val="007B133F"/>
    <w:rsid w:val="007B3181"/>
    <w:rsid w:val="007B4589"/>
    <w:rsid w:val="007B512A"/>
    <w:rsid w:val="007B5732"/>
    <w:rsid w:val="007B5D2F"/>
    <w:rsid w:val="007B5D9A"/>
    <w:rsid w:val="007B5E07"/>
    <w:rsid w:val="007B7228"/>
    <w:rsid w:val="007B7965"/>
    <w:rsid w:val="007B7D40"/>
    <w:rsid w:val="007C116B"/>
    <w:rsid w:val="007C2097"/>
    <w:rsid w:val="007C2EB9"/>
    <w:rsid w:val="007C443F"/>
    <w:rsid w:val="007C44FE"/>
    <w:rsid w:val="007C658F"/>
    <w:rsid w:val="007C6D4E"/>
    <w:rsid w:val="007C6FCA"/>
    <w:rsid w:val="007C788C"/>
    <w:rsid w:val="007C7C29"/>
    <w:rsid w:val="007D0210"/>
    <w:rsid w:val="007D0A57"/>
    <w:rsid w:val="007D1119"/>
    <w:rsid w:val="007D187E"/>
    <w:rsid w:val="007D48DB"/>
    <w:rsid w:val="007D556F"/>
    <w:rsid w:val="007D6401"/>
    <w:rsid w:val="007D6A07"/>
    <w:rsid w:val="007E15C2"/>
    <w:rsid w:val="007E495F"/>
    <w:rsid w:val="007E555E"/>
    <w:rsid w:val="007E6154"/>
    <w:rsid w:val="007E6C4C"/>
    <w:rsid w:val="007E7210"/>
    <w:rsid w:val="007F0B98"/>
    <w:rsid w:val="007F0C12"/>
    <w:rsid w:val="007F3E5F"/>
    <w:rsid w:val="007F55D0"/>
    <w:rsid w:val="007F59B6"/>
    <w:rsid w:val="007F5DDB"/>
    <w:rsid w:val="007F5FC3"/>
    <w:rsid w:val="007F772C"/>
    <w:rsid w:val="007F7A67"/>
    <w:rsid w:val="007F7AC8"/>
    <w:rsid w:val="007F7C0E"/>
    <w:rsid w:val="00800F4C"/>
    <w:rsid w:val="00806457"/>
    <w:rsid w:val="00811F93"/>
    <w:rsid w:val="00812285"/>
    <w:rsid w:val="00812886"/>
    <w:rsid w:val="008209AD"/>
    <w:rsid w:val="00821FAE"/>
    <w:rsid w:val="00823AEC"/>
    <w:rsid w:val="00824389"/>
    <w:rsid w:val="00824E2F"/>
    <w:rsid w:val="00825D76"/>
    <w:rsid w:val="00826DD7"/>
    <w:rsid w:val="00827216"/>
    <w:rsid w:val="008279FA"/>
    <w:rsid w:val="00830948"/>
    <w:rsid w:val="00830BBD"/>
    <w:rsid w:val="008312AA"/>
    <w:rsid w:val="00832193"/>
    <w:rsid w:val="00832DF7"/>
    <w:rsid w:val="0083316E"/>
    <w:rsid w:val="00833768"/>
    <w:rsid w:val="00833B46"/>
    <w:rsid w:val="0083405E"/>
    <w:rsid w:val="00835128"/>
    <w:rsid w:val="0084085B"/>
    <w:rsid w:val="008414FB"/>
    <w:rsid w:val="00841686"/>
    <w:rsid w:val="00842974"/>
    <w:rsid w:val="008465A1"/>
    <w:rsid w:val="0084685B"/>
    <w:rsid w:val="008469BA"/>
    <w:rsid w:val="008477A7"/>
    <w:rsid w:val="00850228"/>
    <w:rsid w:val="00851050"/>
    <w:rsid w:val="00851FF5"/>
    <w:rsid w:val="00855542"/>
    <w:rsid w:val="008569E2"/>
    <w:rsid w:val="00860A31"/>
    <w:rsid w:val="00860C0D"/>
    <w:rsid w:val="00861C39"/>
    <w:rsid w:val="00861F9B"/>
    <w:rsid w:val="008624F5"/>
    <w:rsid w:val="008626E7"/>
    <w:rsid w:val="00866B90"/>
    <w:rsid w:val="00870032"/>
    <w:rsid w:val="0087018F"/>
    <w:rsid w:val="00870EE7"/>
    <w:rsid w:val="00872C58"/>
    <w:rsid w:val="0087347C"/>
    <w:rsid w:val="008736AE"/>
    <w:rsid w:val="0087568A"/>
    <w:rsid w:val="00877C8D"/>
    <w:rsid w:val="00882200"/>
    <w:rsid w:val="00882D17"/>
    <w:rsid w:val="008833EE"/>
    <w:rsid w:val="00883C00"/>
    <w:rsid w:val="00886AC2"/>
    <w:rsid w:val="00891EE0"/>
    <w:rsid w:val="0089271E"/>
    <w:rsid w:val="0089457A"/>
    <w:rsid w:val="00894A32"/>
    <w:rsid w:val="0089557A"/>
    <w:rsid w:val="0089594D"/>
    <w:rsid w:val="008A1F0B"/>
    <w:rsid w:val="008A4B11"/>
    <w:rsid w:val="008A4CDA"/>
    <w:rsid w:val="008A655D"/>
    <w:rsid w:val="008B132B"/>
    <w:rsid w:val="008B17C8"/>
    <w:rsid w:val="008B3A09"/>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F0B91"/>
    <w:rsid w:val="008F2F14"/>
    <w:rsid w:val="008F5FBB"/>
    <w:rsid w:val="008F686C"/>
    <w:rsid w:val="008F72B9"/>
    <w:rsid w:val="00901F83"/>
    <w:rsid w:val="009027F4"/>
    <w:rsid w:val="0090481A"/>
    <w:rsid w:val="00904889"/>
    <w:rsid w:val="009053A0"/>
    <w:rsid w:val="00905788"/>
    <w:rsid w:val="00906F84"/>
    <w:rsid w:val="00910FD3"/>
    <w:rsid w:val="00911128"/>
    <w:rsid w:val="0091391A"/>
    <w:rsid w:val="00916795"/>
    <w:rsid w:val="009209A0"/>
    <w:rsid w:val="009212D9"/>
    <w:rsid w:val="0092429A"/>
    <w:rsid w:val="00926721"/>
    <w:rsid w:val="009271B2"/>
    <w:rsid w:val="00927299"/>
    <w:rsid w:val="00927BDD"/>
    <w:rsid w:val="009305EC"/>
    <w:rsid w:val="00931B4D"/>
    <w:rsid w:val="009326E0"/>
    <w:rsid w:val="009334FE"/>
    <w:rsid w:val="009337EF"/>
    <w:rsid w:val="0093454C"/>
    <w:rsid w:val="00934949"/>
    <w:rsid w:val="009355CC"/>
    <w:rsid w:val="00942116"/>
    <w:rsid w:val="00942125"/>
    <w:rsid w:val="00942F69"/>
    <w:rsid w:val="00943A3D"/>
    <w:rsid w:val="009446B9"/>
    <w:rsid w:val="0094475A"/>
    <w:rsid w:val="00945334"/>
    <w:rsid w:val="009454D8"/>
    <w:rsid w:val="0094581D"/>
    <w:rsid w:val="009477C1"/>
    <w:rsid w:val="009505C2"/>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799"/>
    <w:rsid w:val="0097193A"/>
    <w:rsid w:val="009729E7"/>
    <w:rsid w:val="00972B29"/>
    <w:rsid w:val="00972B73"/>
    <w:rsid w:val="00973B00"/>
    <w:rsid w:val="00974410"/>
    <w:rsid w:val="00976248"/>
    <w:rsid w:val="009777D9"/>
    <w:rsid w:val="00977A50"/>
    <w:rsid w:val="00977B4B"/>
    <w:rsid w:val="00983AEE"/>
    <w:rsid w:val="0098455C"/>
    <w:rsid w:val="00984A4C"/>
    <w:rsid w:val="009855F1"/>
    <w:rsid w:val="00985AAC"/>
    <w:rsid w:val="00987E57"/>
    <w:rsid w:val="0099150D"/>
    <w:rsid w:val="00991B88"/>
    <w:rsid w:val="009920D2"/>
    <w:rsid w:val="00992137"/>
    <w:rsid w:val="009921E7"/>
    <w:rsid w:val="00993705"/>
    <w:rsid w:val="00994D45"/>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43CD"/>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F01C7"/>
    <w:rsid w:val="009F0FF8"/>
    <w:rsid w:val="009F1D8D"/>
    <w:rsid w:val="009F2F76"/>
    <w:rsid w:val="009F40E7"/>
    <w:rsid w:val="009F734F"/>
    <w:rsid w:val="00A0015A"/>
    <w:rsid w:val="00A0091C"/>
    <w:rsid w:val="00A00B40"/>
    <w:rsid w:val="00A05FA1"/>
    <w:rsid w:val="00A0777A"/>
    <w:rsid w:val="00A079C8"/>
    <w:rsid w:val="00A10EBC"/>
    <w:rsid w:val="00A11660"/>
    <w:rsid w:val="00A13EC0"/>
    <w:rsid w:val="00A163D0"/>
    <w:rsid w:val="00A2025C"/>
    <w:rsid w:val="00A22BCD"/>
    <w:rsid w:val="00A238A6"/>
    <w:rsid w:val="00A246B6"/>
    <w:rsid w:val="00A24F25"/>
    <w:rsid w:val="00A25B00"/>
    <w:rsid w:val="00A25C73"/>
    <w:rsid w:val="00A262D2"/>
    <w:rsid w:val="00A26861"/>
    <w:rsid w:val="00A271C7"/>
    <w:rsid w:val="00A33179"/>
    <w:rsid w:val="00A34395"/>
    <w:rsid w:val="00A42497"/>
    <w:rsid w:val="00A42D26"/>
    <w:rsid w:val="00A4303B"/>
    <w:rsid w:val="00A456D5"/>
    <w:rsid w:val="00A45979"/>
    <w:rsid w:val="00A4702B"/>
    <w:rsid w:val="00A47E70"/>
    <w:rsid w:val="00A50E66"/>
    <w:rsid w:val="00A51229"/>
    <w:rsid w:val="00A53889"/>
    <w:rsid w:val="00A5540E"/>
    <w:rsid w:val="00A554F8"/>
    <w:rsid w:val="00A616A6"/>
    <w:rsid w:val="00A625C6"/>
    <w:rsid w:val="00A639A6"/>
    <w:rsid w:val="00A63DC1"/>
    <w:rsid w:val="00A65E0E"/>
    <w:rsid w:val="00A7113E"/>
    <w:rsid w:val="00A7214B"/>
    <w:rsid w:val="00A73208"/>
    <w:rsid w:val="00A73817"/>
    <w:rsid w:val="00A75EBE"/>
    <w:rsid w:val="00A7635B"/>
    <w:rsid w:val="00A7671C"/>
    <w:rsid w:val="00A777E2"/>
    <w:rsid w:val="00A80D71"/>
    <w:rsid w:val="00A80DC0"/>
    <w:rsid w:val="00A82221"/>
    <w:rsid w:val="00A8286E"/>
    <w:rsid w:val="00A837AD"/>
    <w:rsid w:val="00A942D9"/>
    <w:rsid w:val="00A960F0"/>
    <w:rsid w:val="00A9643D"/>
    <w:rsid w:val="00A968DD"/>
    <w:rsid w:val="00A976D3"/>
    <w:rsid w:val="00AA05DD"/>
    <w:rsid w:val="00AA06DA"/>
    <w:rsid w:val="00AA1372"/>
    <w:rsid w:val="00AA3802"/>
    <w:rsid w:val="00AA4035"/>
    <w:rsid w:val="00AA49DC"/>
    <w:rsid w:val="00AA4EC3"/>
    <w:rsid w:val="00AA52F4"/>
    <w:rsid w:val="00AB130E"/>
    <w:rsid w:val="00AB1A9C"/>
    <w:rsid w:val="00AB4A36"/>
    <w:rsid w:val="00AB542E"/>
    <w:rsid w:val="00AB75C7"/>
    <w:rsid w:val="00AC2307"/>
    <w:rsid w:val="00AC4ACD"/>
    <w:rsid w:val="00AC7839"/>
    <w:rsid w:val="00AD0E5E"/>
    <w:rsid w:val="00AD1CD8"/>
    <w:rsid w:val="00AD4043"/>
    <w:rsid w:val="00AD44C1"/>
    <w:rsid w:val="00AD4C07"/>
    <w:rsid w:val="00AD714B"/>
    <w:rsid w:val="00AE1253"/>
    <w:rsid w:val="00AE315B"/>
    <w:rsid w:val="00AE319D"/>
    <w:rsid w:val="00AE3919"/>
    <w:rsid w:val="00AE44D6"/>
    <w:rsid w:val="00AE47AD"/>
    <w:rsid w:val="00AE47EB"/>
    <w:rsid w:val="00AE5909"/>
    <w:rsid w:val="00AF3B22"/>
    <w:rsid w:val="00AF3CFF"/>
    <w:rsid w:val="00AF41D6"/>
    <w:rsid w:val="00AF4585"/>
    <w:rsid w:val="00AF4E2A"/>
    <w:rsid w:val="00AF50F4"/>
    <w:rsid w:val="00B00477"/>
    <w:rsid w:val="00B029EA"/>
    <w:rsid w:val="00B04412"/>
    <w:rsid w:val="00B0624C"/>
    <w:rsid w:val="00B1056F"/>
    <w:rsid w:val="00B109DC"/>
    <w:rsid w:val="00B10D39"/>
    <w:rsid w:val="00B11234"/>
    <w:rsid w:val="00B13060"/>
    <w:rsid w:val="00B131F6"/>
    <w:rsid w:val="00B15B5F"/>
    <w:rsid w:val="00B15F7D"/>
    <w:rsid w:val="00B17467"/>
    <w:rsid w:val="00B258BB"/>
    <w:rsid w:val="00B33BAC"/>
    <w:rsid w:val="00B351A2"/>
    <w:rsid w:val="00B36F1A"/>
    <w:rsid w:val="00B426DC"/>
    <w:rsid w:val="00B43151"/>
    <w:rsid w:val="00B44BE8"/>
    <w:rsid w:val="00B45405"/>
    <w:rsid w:val="00B47357"/>
    <w:rsid w:val="00B50455"/>
    <w:rsid w:val="00B50B9C"/>
    <w:rsid w:val="00B50BA4"/>
    <w:rsid w:val="00B51963"/>
    <w:rsid w:val="00B51F50"/>
    <w:rsid w:val="00B52051"/>
    <w:rsid w:val="00B52347"/>
    <w:rsid w:val="00B54C2D"/>
    <w:rsid w:val="00B54FF8"/>
    <w:rsid w:val="00B55A7D"/>
    <w:rsid w:val="00B56FD0"/>
    <w:rsid w:val="00B5740A"/>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F02"/>
    <w:rsid w:val="00B90D95"/>
    <w:rsid w:val="00B90F6F"/>
    <w:rsid w:val="00B926E3"/>
    <w:rsid w:val="00B93307"/>
    <w:rsid w:val="00B93336"/>
    <w:rsid w:val="00B9367A"/>
    <w:rsid w:val="00B968C8"/>
    <w:rsid w:val="00B9694F"/>
    <w:rsid w:val="00BA032D"/>
    <w:rsid w:val="00BA0673"/>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1015"/>
    <w:rsid w:val="00BE1B13"/>
    <w:rsid w:val="00BE1C86"/>
    <w:rsid w:val="00BE1EE5"/>
    <w:rsid w:val="00BE1F43"/>
    <w:rsid w:val="00BE47C5"/>
    <w:rsid w:val="00BE62D0"/>
    <w:rsid w:val="00BE7723"/>
    <w:rsid w:val="00BE7FE6"/>
    <w:rsid w:val="00BF0844"/>
    <w:rsid w:val="00BF0A1C"/>
    <w:rsid w:val="00BF30C5"/>
    <w:rsid w:val="00BF4872"/>
    <w:rsid w:val="00BF4D45"/>
    <w:rsid w:val="00BF7DAA"/>
    <w:rsid w:val="00BF7E7C"/>
    <w:rsid w:val="00BF7F04"/>
    <w:rsid w:val="00C017E4"/>
    <w:rsid w:val="00C01DA9"/>
    <w:rsid w:val="00C0265C"/>
    <w:rsid w:val="00C04470"/>
    <w:rsid w:val="00C0476E"/>
    <w:rsid w:val="00C058F2"/>
    <w:rsid w:val="00C05CDA"/>
    <w:rsid w:val="00C066A6"/>
    <w:rsid w:val="00C0723D"/>
    <w:rsid w:val="00C11A01"/>
    <w:rsid w:val="00C1263C"/>
    <w:rsid w:val="00C12AAB"/>
    <w:rsid w:val="00C20D55"/>
    <w:rsid w:val="00C228AD"/>
    <w:rsid w:val="00C22A16"/>
    <w:rsid w:val="00C2328A"/>
    <w:rsid w:val="00C24A33"/>
    <w:rsid w:val="00C26760"/>
    <w:rsid w:val="00C27195"/>
    <w:rsid w:val="00C27DA9"/>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D31"/>
    <w:rsid w:val="00C534F2"/>
    <w:rsid w:val="00C54215"/>
    <w:rsid w:val="00C550F4"/>
    <w:rsid w:val="00C570C3"/>
    <w:rsid w:val="00C60F39"/>
    <w:rsid w:val="00C61056"/>
    <w:rsid w:val="00C624D6"/>
    <w:rsid w:val="00C63316"/>
    <w:rsid w:val="00C6466C"/>
    <w:rsid w:val="00C65EDA"/>
    <w:rsid w:val="00C66A74"/>
    <w:rsid w:val="00C70426"/>
    <w:rsid w:val="00C70788"/>
    <w:rsid w:val="00C7160F"/>
    <w:rsid w:val="00C7270F"/>
    <w:rsid w:val="00C73FE7"/>
    <w:rsid w:val="00C758F8"/>
    <w:rsid w:val="00C75947"/>
    <w:rsid w:val="00C76C72"/>
    <w:rsid w:val="00C80F3E"/>
    <w:rsid w:val="00C8101A"/>
    <w:rsid w:val="00C833B1"/>
    <w:rsid w:val="00C83F37"/>
    <w:rsid w:val="00C84E39"/>
    <w:rsid w:val="00C86A09"/>
    <w:rsid w:val="00C9109D"/>
    <w:rsid w:val="00C919D4"/>
    <w:rsid w:val="00C936F5"/>
    <w:rsid w:val="00C941E5"/>
    <w:rsid w:val="00C95985"/>
    <w:rsid w:val="00C97E89"/>
    <w:rsid w:val="00CA094E"/>
    <w:rsid w:val="00CA391A"/>
    <w:rsid w:val="00CA58DA"/>
    <w:rsid w:val="00CB186D"/>
    <w:rsid w:val="00CB1D93"/>
    <w:rsid w:val="00CB220C"/>
    <w:rsid w:val="00CB304B"/>
    <w:rsid w:val="00CB31CA"/>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670C"/>
    <w:rsid w:val="00CD6F5E"/>
    <w:rsid w:val="00CD6FF1"/>
    <w:rsid w:val="00CD7203"/>
    <w:rsid w:val="00CD76D2"/>
    <w:rsid w:val="00CE202A"/>
    <w:rsid w:val="00CE29A4"/>
    <w:rsid w:val="00CE2C61"/>
    <w:rsid w:val="00CE3489"/>
    <w:rsid w:val="00CE3657"/>
    <w:rsid w:val="00CE392F"/>
    <w:rsid w:val="00CE5A8D"/>
    <w:rsid w:val="00CE600A"/>
    <w:rsid w:val="00CF1FF1"/>
    <w:rsid w:val="00CF3434"/>
    <w:rsid w:val="00CF518B"/>
    <w:rsid w:val="00CF5E22"/>
    <w:rsid w:val="00CF708C"/>
    <w:rsid w:val="00D02BBC"/>
    <w:rsid w:val="00D02FCF"/>
    <w:rsid w:val="00D03F9A"/>
    <w:rsid w:val="00D112A0"/>
    <w:rsid w:val="00D119BA"/>
    <w:rsid w:val="00D1341F"/>
    <w:rsid w:val="00D1350B"/>
    <w:rsid w:val="00D14DB9"/>
    <w:rsid w:val="00D15235"/>
    <w:rsid w:val="00D15286"/>
    <w:rsid w:val="00D16F74"/>
    <w:rsid w:val="00D16FE1"/>
    <w:rsid w:val="00D17690"/>
    <w:rsid w:val="00D177C6"/>
    <w:rsid w:val="00D17940"/>
    <w:rsid w:val="00D22279"/>
    <w:rsid w:val="00D22F85"/>
    <w:rsid w:val="00D23196"/>
    <w:rsid w:val="00D24E77"/>
    <w:rsid w:val="00D27774"/>
    <w:rsid w:val="00D30948"/>
    <w:rsid w:val="00D31225"/>
    <w:rsid w:val="00D34529"/>
    <w:rsid w:val="00D354B3"/>
    <w:rsid w:val="00D40724"/>
    <w:rsid w:val="00D44A24"/>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1E3E"/>
    <w:rsid w:val="00D62723"/>
    <w:rsid w:val="00D62DE8"/>
    <w:rsid w:val="00D63091"/>
    <w:rsid w:val="00D6346F"/>
    <w:rsid w:val="00D63693"/>
    <w:rsid w:val="00D63B9D"/>
    <w:rsid w:val="00D63F50"/>
    <w:rsid w:val="00D641D1"/>
    <w:rsid w:val="00D67632"/>
    <w:rsid w:val="00D747E5"/>
    <w:rsid w:val="00D74986"/>
    <w:rsid w:val="00D74FC0"/>
    <w:rsid w:val="00D76F5B"/>
    <w:rsid w:val="00D77627"/>
    <w:rsid w:val="00D80AF4"/>
    <w:rsid w:val="00D81D48"/>
    <w:rsid w:val="00D8516D"/>
    <w:rsid w:val="00D874BE"/>
    <w:rsid w:val="00D87E5C"/>
    <w:rsid w:val="00D909E8"/>
    <w:rsid w:val="00D94DB8"/>
    <w:rsid w:val="00D96339"/>
    <w:rsid w:val="00D97D37"/>
    <w:rsid w:val="00D97FB7"/>
    <w:rsid w:val="00DA1CFA"/>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F73"/>
    <w:rsid w:val="00DC6D7E"/>
    <w:rsid w:val="00DD0C11"/>
    <w:rsid w:val="00DD1CC3"/>
    <w:rsid w:val="00DD527B"/>
    <w:rsid w:val="00DD52C4"/>
    <w:rsid w:val="00DD6016"/>
    <w:rsid w:val="00DE17E9"/>
    <w:rsid w:val="00DE2347"/>
    <w:rsid w:val="00DE2DDB"/>
    <w:rsid w:val="00DE34CF"/>
    <w:rsid w:val="00DE3BDA"/>
    <w:rsid w:val="00DE4A92"/>
    <w:rsid w:val="00DE5C41"/>
    <w:rsid w:val="00DE66A7"/>
    <w:rsid w:val="00DE721A"/>
    <w:rsid w:val="00DF1D5A"/>
    <w:rsid w:val="00DF4B66"/>
    <w:rsid w:val="00DF513A"/>
    <w:rsid w:val="00DF5371"/>
    <w:rsid w:val="00DF559E"/>
    <w:rsid w:val="00DF6DE7"/>
    <w:rsid w:val="00DF6F77"/>
    <w:rsid w:val="00DF73F7"/>
    <w:rsid w:val="00DF7B18"/>
    <w:rsid w:val="00E00C85"/>
    <w:rsid w:val="00E00D4D"/>
    <w:rsid w:val="00E0195F"/>
    <w:rsid w:val="00E01CDE"/>
    <w:rsid w:val="00E0689A"/>
    <w:rsid w:val="00E07424"/>
    <w:rsid w:val="00E10AFD"/>
    <w:rsid w:val="00E128FB"/>
    <w:rsid w:val="00E13670"/>
    <w:rsid w:val="00E146FA"/>
    <w:rsid w:val="00E15ADA"/>
    <w:rsid w:val="00E20947"/>
    <w:rsid w:val="00E20E76"/>
    <w:rsid w:val="00E2170A"/>
    <w:rsid w:val="00E23394"/>
    <w:rsid w:val="00E24350"/>
    <w:rsid w:val="00E2616C"/>
    <w:rsid w:val="00E263CC"/>
    <w:rsid w:val="00E26E9A"/>
    <w:rsid w:val="00E30DCC"/>
    <w:rsid w:val="00E30FB1"/>
    <w:rsid w:val="00E31C6C"/>
    <w:rsid w:val="00E31DFB"/>
    <w:rsid w:val="00E323B1"/>
    <w:rsid w:val="00E332C7"/>
    <w:rsid w:val="00E33314"/>
    <w:rsid w:val="00E33FC5"/>
    <w:rsid w:val="00E343D6"/>
    <w:rsid w:val="00E349A7"/>
    <w:rsid w:val="00E3517D"/>
    <w:rsid w:val="00E36FE2"/>
    <w:rsid w:val="00E42CBA"/>
    <w:rsid w:val="00E436A4"/>
    <w:rsid w:val="00E4708F"/>
    <w:rsid w:val="00E47927"/>
    <w:rsid w:val="00E537F5"/>
    <w:rsid w:val="00E54673"/>
    <w:rsid w:val="00E60614"/>
    <w:rsid w:val="00E60661"/>
    <w:rsid w:val="00E60F3F"/>
    <w:rsid w:val="00E61A80"/>
    <w:rsid w:val="00E62E34"/>
    <w:rsid w:val="00E64AFB"/>
    <w:rsid w:val="00E6611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988"/>
    <w:rsid w:val="00E92C69"/>
    <w:rsid w:val="00E96195"/>
    <w:rsid w:val="00E96907"/>
    <w:rsid w:val="00EA1D03"/>
    <w:rsid w:val="00EA4ABC"/>
    <w:rsid w:val="00EA59B1"/>
    <w:rsid w:val="00EB2E70"/>
    <w:rsid w:val="00EB306C"/>
    <w:rsid w:val="00EB6352"/>
    <w:rsid w:val="00EB75E4"/>
    <w:rsid w:val="00EC099D"/>
    <w:rsid w:val="00EC2B58"/>
    <w:rsid w:val="00EC3DB9"/>
    <w:rsid w:val="00EC4553"/>
    <w:rsid w:val="00EC56BA"/>
    <w:rsid w:val="00EC5EEA"/>
    <w:rsid w:val="00EC63F7"/>
    <w:rsid w:val="00EC79F3"/>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C05"/>
    <w:rsid w:val="00F0064F"/>
    <w:rsid w:val="00F019E3"/>
    <w:rsid w:val="00F02319"/>
    <w:rsid w:val="00F03192"/>
    <w:rsid w:val="00F04B71"/>
    <w:rsid w:val="00F07F97"/>
    <w:rsid w:val="00F116C9"/>
    <w:rsid w:val="00F11728"/>
    <w:rsid w:val="00F13148"/>
    <w:rsid w:val="00F13CEC"/>
    <w:rsid w:val="00F144E4"/>
    <w:rsid w:val="00F148AC"/>
    <w:rsid w:val="00F160D5"/>
    <w:rsid w:val="00F16ADD"/>
    <w:rsid w:val="00F16B90"/>
    <w:rsid w:val="00F20554"/>
    <w:rsid w:val="00F207AC"/>
    <w:rsid w:val="00F226A8"/>
    <w:rsid w:val="00F22ACF"/>
    <w:rsid w:val="00F23714"/>
    <w:rsid w:val="00F2395C"/>
    <w:rsid w:val="00F23A10"/>
    <w:rsid w:val="00F24ECA"/>
    <w:rsid w:val="00F25C0C"/>
    <w:rsid w:val="00F25D98"/>
    <w:rsid w:val="00F26A74"/>
    <w:rsid w:val="00F27148"/>
    <w:rsid w:val="00F300FB"/>
    <w:rsid w:val="00F3103C"/>
    <w:rsid w:val="00F312BD"/>
    <w:rsid w:val="00F33758"/>
    <w:rsid w:val="00F34D37"/>
    <w:rsid w:val="00F359FC"/>
    <w:rsid w:val="00F406C3"/>
    <w:rsid w:val="00F40B7D"/>
    <w:rsid w:val="00F42990"/>
    <w:rsid w:val="00F43165"/>
    <w:rsid w:val="00F43471"/>
    <w:rsid w:val="00F438BA"/>
    <w:rsid w:val="00F458BA"/>
    <w:rsid w:val="00F45BB4"/>
    <w:rsid w:val="00F46EBB"/>
    <w:rsid w:val="00F4752D"/>
    <w:rsid w:val="00F47E0D"/>
    <w:rsid w:val="00F50F48"/>
    <w:rsid w:val="00F61B42"/>
    <w:rsid w:val="00F61F1C"/>
    <w:rsid w:val="00F62350"/>
    <w:rsid w:val="00F6320C"/>
    <w:rsid w:val="00F63A61"/>
    <w:rsid w:val="00F64F90"/>
    <w:rsid w:val="00F65A25"/>
    <w:rsid w:val="00F706CF"/>
    <w:rsid w:val="00F713DA"/>
    <w:rsid w:val="00F71472"/>
    <w:rsid w:val="00F725AE"/>
    <w:rsid w:val="00F73385"/>
    <w:rsid w:val="00F7629D"/>
    <w:rsid w:val="00F816E6"/>
    <w:rsid w:val="00F8204D"/>
    <w:rsid w:val="00F8271A"/>
    <w:rsid w:val="00F8559D"/>
    <w:rsid w:val="00F90AE0"/>
    <w:rsid w:val="00F9409F"/>
    <w:rsid w:val="00F9473B"/>
    <w:rsid w:val="00F95ED6"/>
    <w:rsid w:val="00F96517"/>
    <w:rsid w:val="00FA1FCE"/>
    <w:rsid w:val="00FA329E"/>
    <w:rsid w:val="00FA3421"/>
    <w:rsid w:val="00FA3951"/>
    <w:rsid w:val="00FA7CDB"/>
    <w:rsid w:val="00FB0444"/>
    <w:rsid w:val="00FB0B43"/>
    <w:rsid w:val="00FB17E4"/>
    <w:rsid w:val="00FB1C46"/>
    <w:rsid w:val="00FB38EE"/>
    <w:rsid w:val="00FB6386"/>
    <w:rsid w:val="00FB6F06"/>
    <w:rsid w:val="00FC2A5F"/>
    <w:rsid w:val="00FC331B"/>
    <w:rsid w:val="00FC3A1F"/>
    <w:rsid w:val="00FC6B95"/>
    <w:rsid w:val="00FC731E"/>
    <w:rsid w:val="00FD197F"/>
    <w:rsid w:val="00FD26B6"/>
    <w:rsid w:val="00FD3503"/>
    <w:rsid w:val="00FD39FC"/>
    <w:rsid w:val="00FD4FD7"/>
    <w:rsid w:val="00FD6006"/>
    <w:rsid w:val="00FD6867"/>
    <w:rsid w:val="00FE1DE7"/>
    <w:rsid w:val="00FE2E29"/>
    <w:rsid w:val="00FE3046"/>
    <w:rsid w:val="00FF03FC"/>
    <w:rsid w:val="00FF0CCB"/>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A747DB55-D9C2-4DF9-8536-B8342E26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3CA"/>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rsid w:val="00F95ED6"/>
    <w:rPr>
      <w:rFonts w:ascii="Times New Roman" w:hAnsi="Times New Roman"/>
      <w:lang w:val="en-GB" w:eastAsia="en-US"/>
    </w:rPr>
  </w:style>
  <w:style w:type="paragraph" w:styleId="af1">
    <w:name w:val="List Paragraph"/>
    <w:basedOn w:val="a"/>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paragraph" w:customStyle="1" w:styleId="Agreement">
    <w:name w:val="Agreement"/>
    <w:basedOn w:val="a"/>
    <w:next w:val="Doc-text2"/>
    <w:qFormat/>
    <w:rsid w:val="003B1B31"/>
    <w:pPr>
      <w:numPr>
        <w:numId w:val="5"/>
      </w:numPr>
      <w:spacing w:before="60" w:after="0"/>
    </w:pPr>
    <w:rPr>
      <w:rFonts w:ascii="Arial" w:eastAsia="MS Mincho" w:hAnsi="Arial"/>
      <w:b/>
      <w:szCs w:val="24"/>
      <w:lang w:eastAsia="en-GB"/>
    </w:rPr>
  </w:style>
  <w:style w:type="character" w:customStyle="1" w:styleId="Char0">
    <w:name w:val="列出段落 Char"/>
    <w:link w:val="af1"/>
    <w:uiPriority w:val="34"/>
    <w:qFormat/>
    <w:rsid w:val="00094D62"/>
    <w:rPr>
      <w:rFonts w:ascii="等线" w:hAnsi="宋体" w:cs="宋体"/>
      <w:sz w:val="21"/>
      <w:szCs w:val="21"/>
    </w:rPr>
  </w:style>
  <w:style w:type="paragraph" w:styleId="af5">
    <w:name w:val="Normal (Web)"/>
    <w:basedOn w:val="a"/>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6"/>
    <w:uiPriority w:val="35"/>
    <w:semiHidden/>
    <w:locked/>
    <w:rsid w:val="00793BFA"/>
    <w:rPr>
      <w:rFonts w:ascii="Times New Roman" w:hAnsi="Times New Roman"/>
      <w:b/>
      <w:lang w:val="x-none" w:eastAsia="x-none"/>
    </w:rPr>
  </w:style>
  <w:style w:type="paragraph" w:styleId="af6">
    <w:name w:val="caption"/>
    <w:aliases w:val="cap,cap Char,Caption Char,Caption Char1 Char,cap Char Char1,Caption Char Char1 Char,cap Char2"/>
    <w:basedOn w:val="a"/>
    <w:next w:val="a"/>
    <w:link w:val="Char3"/>
    <w:uiPriority w:val="35"/>
    <w:semiHidden/>
    <w:unhideWhenUsed/>
    <w:qFormat/>
    <w:rsid w:val="00793BFA"/>
    <w:pPr>
      <w:overflowPunct w:val="0"/>
      <w:autoSpaceDE w:val="0"/>
      <w:autoSpaceDN w:val="0"/>
      <w:adjustRightInd w:val="0"/>
      <w:spacing w:before="120" w:after="120"/>
    </w:pPr>
    <w:rPr>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3.xml><?xml version="1.0" encoding="utf-8"?>
<ds:datastoreItem xmlns:ds="http://schemas.openxmlformats.org/officeDocument/2006/customXml" ds:itemID="{CAD32FD8-9975-4D1A-BDEF-01ED305E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0163C5-AFA6-44B0-998D-42AABB16F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Zhenzhen</cp:lastModifiedBy>
  <cp:revision>3</cp:revision>
  <cp:lastPrinted>1899-12-31T23:00:00Z</cp:lastPrinted>
  <dcterms:created xsi:type="dcterms:W3CDTF">2021-08-06T01:55:00Z</dcterms:created>
  <dcterms:modified xsi:type="dcterms:W3CDTF">2021-08-06T01:58:00Z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(3)4cww0/7413reC2rSP3vsG3gNztLVid+CYQSLiYqYer15hWla5e2KkPuUQ5vevRBfqT/eJUgE
ZbqJtvCj05fV44dD9N8XBkl1YgOMCTpjI/lMYMTVxaU6eKBbYvgg+XBlNCSbEr5lG052Ug2H
A6TY0DlmTHurgdDhh2nfiIiaEQwfYTwIYoQ4lvNa2M75SKXNdNfDqZEWpYR4DYW1oVkNP1QR
QkSJdrOdgsbvMBOpzR</vt:lpwstr>
  </property>
  <property fmtid="{D5CDD505-2E9C-101B-9397-08002B2CF9AE}" pid="4" name="_2015_ms_pID_7253431">
    <vt:lpwstr>UUyaK/pfGZYEyArArKr41o4SbfQ02bKzuK7PQhTsdgiMKzOgsG0Ffj
5XFa0pZ8kZf0AbcqHaOHtIdyrSvIkDfEUH7PZLyRqmKs3RfSLrrweeY6yp0vIUd60NKtsAC3
ZsDeJ29dN3be/6k4QKZnC3Qo7awPS4Ms5QDY4aaYlFc57WpWWzUZZoIa23jHdaVXwaUsZjMB
FZ5cSsZo30YGYKVM6L3zal3IGr/Frr0/qCHl</vt:lpwstr>
  </property>
  <property fmtid="{D5CDD505-2E9C-101B-9397-08002B2CF9AE}" pid="5" name="_2015_ms_pID_7253432">
    <vt:lpwstr>5Q==</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1627870436</vt:lpwstr>
  </property>
</Properties>
</file>