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DF36F" w14:textId="1575685A" w:rsidR="00EB410E" w:rsidRPr="007F16F8" w:rsidRDefault="00580732" w:rsidP="007B7719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="00EB410E" w:rsidRPr="00EE0A06">
        <w:rPr>
          <w:sz w:val="24"/>
          <w:lang w:eastAsia="zh-CN"/>
        </w:rPr>
        <w:t>GPP T</w:t>
      </w:r>
      <w:bookmarkStart w:id="0" w:name="_Ref452454252"/>
      <w:bookmarkEnd w:id="0"/>
      <w:r w:rsidR="00EB410E"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FD5374">
        <w:rPr>
          <w:sz w:val="24"/>
          <w:lang w:eastAsia="zh-CN"/>
        </w:rPr>
        <w:t>5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="00EB410E" w:rsidRPr="00EE0A06">
        <w:rPr>
          <w:bCs/>
          <w:noProof w:val="0"/>
          <w:sz w:val="24"/>
        </w:rPr>
        <w:t xml:space="preserve">             </w:t>
      </w:r>
      <w:r w:rsidR="001D6FCC">
        <w:rPr>
          <w:bCs/>
          <w:noProof w:val="0"/>
          <w:sz w:val="24"/>
        </w:rPr>
        <w:tab/>
      </w:r>
      <w:r w:rsidR="00291D0E" w:rsidRPr="00291D0E">
        <w:rPr>
          <w:bCs/>
          <w:noProof w:val="0"/>
          <w:sz w:val="24"/>
        </w:rPr>
        <w:t>R2-2</w:t>
      </w:r>
      <w:r w:rsidR="00B3065D">
        <w:rPr>
          <w:bCs/>
          <w:noProof w:val="0"/>
          <w:sz w:val="24"/>
        </w:rPr>
        <w:t>10</w:t>
      </w:r>
      <w:r w:rsidR="00FB1E8B">
        <w:rPr>
          <w:bCs/>
          <w:noProof w:val="0"/>
          <w:sz w:val="24"/>
        </w:rPr>
        <w:t>8057</w:t>
      </w:r>
    </w:p>
    <w:p w14:paraId="2B60AF3C" w14:textId="07C768BE" w:rsidR="00EB410E" w:rsidRDefault="0034043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51416A">
        <w:rPr>
          <w:b/>
          <w:sz w:val="24"/>
        </w:rPr>
        <w:t xml:space="preserve"> meeting</w:t>
      </w:r>
      <w:r w:rsidR="00F73A55" w:rsidRPr="00F73A55">
        <w:rPr>
          <w:b/>
          <w:sz w:val="24"/>
        </w:rPr>
        <w:t xml:space="preserve">, </w:t>
      </w:r>
      <w:r w:rsidR="00F52641">
        <w:rPr>
          <w:b/>
          <w:sz w:val="24"/>
        </w:rPr>
        <w:t>1</w:t>
      </w:r>
      <w:r w:rsidR="00B9311C">
        <w:rPr>
          <w:b/>
          <w:sz w:val="24"/>
        </w:rPr>
        <w:t>6</w:t>
      </w:r>
      <w:r w:rsidR="00F52641">
        <w:rPr>
          <w:b/>
          <w:sz w:val="24"/>
        </w:rPr>
        <w:t>-2</w:t>
      </w:r>
      <w:r w:rsidR="00012265">
        <w:rPr>
          <w:b/>
          <w:sz w:val="24"/>
        </w:rPr>
        <w:t>7</w:t>
      </w:r>
      <w:r w:rsidR="00F52641">
        <w:rPr>
          <w:b/>
          <w:sz w:val="24"/>
        </w:rPr>
        <w:t xml:space="preserve"> </w:t>
      </w:r>
      <w:r w:rsidR="00B9311C">
        <w:rPr>
          <w:b/>
          <w:sz w:val="24"/>
        </w:rPr>
        <w:t>Aug</w:t>
      </w:r>
      <w:r w:rsidR="00F52641">
        <w:rPr>
          <w:b/>
          <w:sz w:val="24"/>
        </w:rPr>
        <w:t xml:space="preserve"> </w:t>
      </w:r>
      <w:r w:rsidR="00F73A55" w:rsidRPr="00F73A55">
        <w:rPr>
          <w:b/>
          <w:sz w:val="24"/>
        </w:rPr>
        <w:t>20</w:t>
      </w:r>
      <w:r w:rsidR="0051416A">
        <w:rPr>
          <w:b/>
          <w:sz w:val="24"/>
        </w:rPr>
        <w:t>2</w:t>
      </w:r>
      <w:r w:rsidR="00CF0C91">
        <w:rPr>
          <w:b/>
          <w:sz w:val="24"/>
        </w:rPr>
        <w:t>1</w:t>
      </w:r>
    </w:p>
    <w:p w14:paraId="372F5655" w14:textId="3B3667EA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8.6.</w:t>
      </w:r>
      <w:r w:rsidR="007525ED">
        <w:rPr>
          <w:rFonts w:cs="Arial"/>
          <w:bCs/>
          <w:sz w:val="24"/>
          <w:lang w:val="en-US"/>
        </w:rPr>
        <w:t>4</w:t>
      </w:r>
    </w:p>
    <w:p w14:paraId="315FD4F7" w14:textId="0809FD92" w:rsidR="00AD049F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sz w:val="24"/>
          <w:szCs w:val="24"/>
        </w:rPr>
      </w:pPr>
      <w:r w:rsidRPr="28C7BDB8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>
        <w:tab/>
      </w:r>
      <w:r w:rsidR="00CE29ED" w:rsidRPr="28C7BDB8">
        <w:rPr>
          <w:rFonts w:ascii="Arial" w:hAnsi="Arial" w:cs="Arial"/>
          <w:sz w:val="24"/>
          <w:szCs w:val="24"/>
        </w:rPr>
        <w:t>Sony</w:t>
      </w:r>
      <w:r w:rsidR="0053318D" w:rsidRPr="28C7BDB8">
        <w:rPr>
          <w:rFonts w:ascii="Arial" w:hAnsi="Arial" w:cs="Arial"/>
          <w:sz w:val="24"/>
          <w:szCs w:val="24"/>
        </w:rPr>
        <w:t xml:space="preserve"> </w:t>
      </w:r>
      <w:r w:rsidR="00B948E4">
        <w:rPr>
          <w:rFonts w:ascii="Arial" w:hAnsi="Arial" w:cs="Arial"/>
          <w:sz w:val="24"/>
          <w:szCs w:val="24"/>
        </w:rPr>
        <w:t>(Re</w:t>
      </w:r>
      <w:r w:rsidR="00521E29">
        <w:rPr>
          <w:rFonts w:ascii="Arial" w:hAnsi="Arial" w:cs="Arial"/>
          <w:sz w:val="24"/>
          <w:szCs w:val="24"/>
        </w:rPr>
        <w:t>submission</w:t>
      </w:r>
      <w:r w:rsidR="00DC7738">
        <w:rPr>
          <w:rFonts w:ascii="Arial" w:hAnsi="Arial" w:cs="Arial"/>
          <w:sz w:val="24"/>
          <w:szCs w:val="24"/>
        </w:rPr>
        <w:t xml:space="preserve"> </w:t>
      </w:r>
      <w:r w:rsidR="00B948E4">
        <w:rPr>
          <w:rFonts w:ascii="Arial" w:hAnsi="Arial" w:cs="Arial"/>
          <w:sz w:val="24"/>
          <w:szCs w:val="24"/>
        </w:rPr>
        <w:t>of R2</w:t>
      </w:r>
      <w:r w:rsidR="00055693">
        <w:rPr>
          <w:rFonts w:ascii="Arial" w:hAnsi="Arial" w:cs="Arial"/>
          <w:sz w:val="24"/>
          <w:szCs w:val="24"/>
        </w:rPr>
        <w:t>-210</w:t>
      </w:r>
      <w:r w:rsidR="00B9311C">
        <w:rPr>
          <w:rFonts w:ascii="Arial" w:hAnsi="Arial" w:cs="Arial"/>
          <w:sz w:val="24"/>
          <w:szCs w:val="24"/>
        </w:rPr>
        <w:t>5692</w:t>
      </w:r>
      <w:r w:rsidR="00055693">
        <w:rPr>
          <w:rFonts w:ascii="Arial" w:hAnsi="Arial" w:cs="Arial"/>
          <w:sz w:val="24"/>
          <w:szCs w:val="24"/>
        </w:rPr>
        <w:t>)</w:t>
      </w:r>
    </w:p>
    <w:p w14:paraId="2DDC857C" w14:textId="7F4912B6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00422D" w:rsidRPr="00D90632">
        <w:rPr>
          <w:rFonts w:ascii="Arial" w:eastAsia="Times New Roman" w:hAnsi="Arial" w:cs="Arial"/>
          <w:bCs/>
          <w:noProof/>
          <w:sz w:val="24"/>
        </w:rPr>
        <w:t>Discussion on context fetch</w:t>
      </w:r>
      <w:r w:rsidR="009C74D8">
        <w:rPr>
          <w:rFonts w:ascii="Arial" w:eastAsia="Times New Roman" w:hAnsi="Arial" w:cs="Arial"/>
          <w:bCs/>
          <w:noProof/>
          <w:sz w:val="24"/>
        </w:rPr>
        <w:t xml:space="preserve"> and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 anchor re</w:t>
      </w:r>
      <w:r w:rsidR="00680442">
        <w:rPr>
          <w:rFonts w:ascii="Arial" w:eastAsia="Times New Roman" w:hAnsi="Arial" w:cs="Arial"/>
          <w:bCs/>
          <w:noProof/>
          <w:sz w:val="24"/>
        </w:rPr>
        <w:t>l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ocation 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8B00998" w14:textId="7B89DA3C" w:rsidR="00D71568" w:rsidRDefault="00B948E4" w:rsidP="00D71568">
      <w:pPr>
        <w:textAlignment w:val="baseline"/>
        <w:rPr>
          <w:lang w:val="en-GB"/>
        </w:rPr>
      </w:pPr>
      <w:bookmarkStart w:id="1" w:name="Proposal_Pattern_Length"/>
      <w:r>
        <w:rPr>
          <w:lang w:val="en-GB"/>
        </w:rPr>
        <w:t>At RAN#91 plenary meeting</w:t>
      </w:r>
      <w:r w:rsidRPr="00DA216F" w:rsidDel="00B948E4">
        <w:rPr>
          <w:lang w:val="en-GB"/>
        </w:rPr>
        <w:t xml:space="preserve"> </w:t>
      </w:r>
      <w:r w:rsidR="00DA216F" w:rsidRPr="00DA216F">
        <w:rPr>
          <w:lang w:val="en-GB"/>
        </w:rPr>
        <w:t>has approved an updated version of the WI on NR small data transmissions [1], with the objective to specify small data transmissions in INACTIVE state. The benefits of introducing small data transmissions in INACTIVE state are to reduce the signal</w:t>
      </w:r>
      <w:r w:rsidR="00AC50D7">
        <w:rPr>
          <w:lang w:val="en-GB"/>
        </w:rPr>
        <w:t>l</w:t>
      </w:r>
      <w:r w:rsidR="00DA216F" w:rsidRPr="00DA216F">
        <w:rPr>
          <w:lang w:val="en-GB"/>
        </w:rPr>
        <w:t>ing overhead as well as power consumption at the UE, primarily for infrequent data traffic.</w:t>
      </w:r>
      <w:r w:rsidR="00141DBD">
        <w:rPr>
          <w:lang w:val="en-GB"/>
        </w:rPr>
        <w:t xml:space="preserve"> </w:t>
      </w:r>
    </w:p>
    <w:p w14:paraId="226BEDB2" w14:textId="49729A48" w:rsidR="00AC50D7" w:rsidRDefault="00141DBD" w:rsidP="00D71568">
      <w:pPr>
        <w:textAlignment w:val="baseline"/>
        <w:rPr>
          <w:rFonts w:cs="Arial"/>
        </w:rPr>
      </w:pPr>
      <w:r>
        <w:rPr>
          <w:lang w:val="en-GB"/>
        </w:rPr>
        <w:t>For LTE</w:t>
      </w:r>
      <w:r w:rsidR="00A835E7">
        <w:rPr>
          <w:lang w:val="en-GB"/>
        </w:rPr>
        <w:t xml:space="preserve">, </w:t>
      </w:r>
      <w:r w:rsidR="003A49CD" w:rsidRPr="00CC734B">
        <w:rPr>
          <w:rFonts w:cs="Arial"/>
        </w:rPr>
        <w:t>Early Data Transmission (EDT) was introduced in Rel-15 for LTE-M and NB-IoT</w:t>
      </w:r>
      <w:r w:rsidR="003A49CD">
        <w:rPr>
          <w:rFonts w:cs="Arial"/>
        </w:rPr>
        <w:t>.</w:t>
      </w:r>
    </w:p>
    <w:p w14:paraId="3613148C" w14:textId="77777777" w:rsidR="003A49CD" w:rsidRPr="0090158C" w:rsidRDefault="003A49CD" w:rsidP="00D71568">
      <w:pPr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1568" w:rsidRPr="0001708D" w14:paraId="2BA2B803" w14:textId="77777777" w:rsidTr="00AC50D7">
        <w:tc>
          <w:tcPr>
            <w:tcW w:w="9350" w:type="dxa"/>
          </w:tcPr>
          <w:p w14:paraId="24A25281" w14:textId="77777777" w:rsidR="00D71568" w:rsidRPr="00D71568" w:rsidRDefault="00D71568" w:rsidP="0001708D">
            <w:pPr>
              <w:rPr>
                <w:lang w:val="en-GB" w:eastAsia="zh-CN"/>
              </w:rPr>
            </w:pPr>
            <w:r w:rsidRPr="00D71568">
              <w:rPr>
                <w:lang w:val="en-GB" w:eastAsia="zh-CN"/>
              </w:rPr>
              <w:t xml:space="preserve">This work item enables small data transmission in RRC_INACTIVE state as follows: </w:t>
            </w:r>
          </w:p>
          <w:p w14:paraId="0243F5EF" w14:textId="77777777" w:rsidR="00D71568" w:rsidRPr="00D71568" w:rsidRDefault="00D71568" w:rsidP="00D71568">
            <w:pPr>
              <w:pStyle w:val="ListParagraph"/>
              <w:widowControl w:val="0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For the RRC_INACTIVE state:</w:t>
            </w:r>
          </w:p>
          <w:p w14:paraId="043E87DA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UL small data transmissions for RACH-based schemes (</w:t>
            </w:r>
            <w:proofErr w:type="gramStart"/>
            <w:r w:rsidRPr="00D71568">
              <w:rPr>
                <w:sz w:val="20"/>
                <w:szCs w:val="20"/>
                <w:lang w:val="en-GB"/>
              </w:rPr>
              <w:t>i.e.</w:t>
            </w:r>
            <w:proofErr w:type="gramEnd"/>
            <w:r w:rsidRPr="00D71568">
              <w:rPr>
                <w:sz w:val="20"/>
                <w:szCs w:val="20"/>
                <w:lang w:val="en-GB"/>
              </w:rPr>
              <w:t xml:space="preserve"> 2-step and 4-step RACH):</w:t>
            </w:r>
          </w:p>
          <w:p w14:paraId="6DEE683F" w14:textId="43FED00B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bookmarkStart w:id="2" w:name="_Hlk26863976"/>
            <w:r w:rsidRPr="00D71568">
              <w:rPr>
                <w:sz w:val="20"/>
                <w:szCs w:val="20"/>
                <w:lang w:val="en-GB"/>
              </w:rPr>
              <w:t xml:space="preserve">General procedure to enable transmission </w:t>
            </w:r>
            <w:r w:rsidR="005A57CE">
              <w:rPr>
                <w:sz w:val="20"/>
                <w:szCs w:val="20"/>
                <w:lang w:val="en-GB"/>
              </w:rPr>
              <w:t xml:space="preserve">of </w:t>
            </w:r>
            <w:r w:rsidRPr="00D71568">
              <w:rPr>
                <w:sz w:val="20"/>
                <w:szCs w:val="20"/>
                <w:lang w:val="en-GB"/>
              </w:rPr>
              <w:t>small data packets from INACTIVE state (</w:t>
            </w:r>
            <w:proofErr w:type="gramStart"/>
            <w:r w:rsidRPr="00D71568">
              <w:rPr>
                <w:sz w:val="20"/>
                <w:szCs w:val="20"/>
                <w:lang w:val="en-GB"/>
              </w:rPr>
              <w:t>e.g.</w:t>
            </w:r>
            <w:proofErr w:type="gramEnd"/>
            <w:r w:rsidRPr="00D71568">
              <w:rPr>
                <w:sz w:val="20"/>
                <w:szCs w:val="20"/>
                <w:lang w:val="en-GB"/>
              </w:rPr>
              <w:t xml:space="preserve"> using MSGA or MSG3) </w:t>
            </w:r>
            <w:bookmarkEnd w:id="2"/>
            <w:r w:rsidRPr="00D71568">
              <w:rPr>
                <w:sz w:val="20"/>
                <w:szCs w:val="20"/>
                <w:lang w:val="en-GB"/>
              </w:rPr>
              <w:t>[RAN2]</w:t>
            </w:r>
          </w:p>
          <w:p w14:paraId="6E22369B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3195C16F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0C14A2">
              <w:rPr>
                <w:sz w:val="20"/>
                <w:szCs w:val="20"/>
                <w:lang w:val="en-GB"/>
              </w:rPr>
              <w:t>Context fetch and data forwarding (</w:t>
            </w:r>
            <w:r w:rsidRPr="00D71568">
              <w:rPr>
                <w:sz w:val="20"/>
                <w:szCs w:val="20"/>
                <w:lang w:val="en-GB"/>
              </w:rPr>
              <w:t>with and without anchor relocation) in INACTIVE state for RACH-based solutions [RAN2, RAN3]</w:t>
            </w:r>
          </w:p>
          <w:p w14:paraId="592A932B" w14:textId="77777777" w:rsidR="00D71568" w:rsidRPr="00D71568" w:rsidRDefault="00D71568" w:rsidP="0001708D">
            <w:pPr>
              <w:pStyle w:val="ListParagraph"/>
              <w:widowControl w:val="0"/>
              <w:ind w:left="1440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Note 1: The security aspects of the above solutions should be checked with SA3</w:t>
            </w:r>
          </w:p>
          <w:p w14:paraId="515CBC46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snapToGrid w:val="0"/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0C14A2">
              <w:rPr>
                <w:sz w:val="20"/>
                <w:szCs w:val="20"/>
                <w:lang w:val="en-GB" w:eastAsia="zh-CN"/>
              </w:rPr>
              <w:t>Transmission of UL data on pre-configured PUSCH resources (</w:t>
            </w:r>
            <w:proofErr w:type="gramStart"/>
            <w:r w:rsidRPr="000C14A2">
              <w:rPr>
                <w:sz w:val="20"/>
                <w:szCs w:val="20"/>
                <w:lang w:val="en-GB" w:eastAsia="zh-CN"/>
              </w:rPr>
              <w:t>i.e.</w:t>
            </w:r>
            <w:proofErr w:type="gramEnd"/>
            <w:r w:rsidRPr="000C14A2">
              <w:rPr>
                <w:sz w:val="20"/>
                <w:szCs w:val="20"/>
                <w:lang w:val="en-GB" w:eastAsia="zh-CN"/>
              </w:rPr>
              <w:t xml:space="preserve"> reusing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the configured grant type 1) – when TA is valid</w:t>
            </w:r>
          </w:p>
          <w:p w14:paraId="6DAFB998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snapToGrid w:val="0"/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General procedure for small data transmission over configured grant type 1 resources from INACTIVE state [RAN2]</w:t>
            </w:r>
          </w:p>
          <w:p w14:paraId="096FF934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Configuration of the configured grant type1 resources for small data transmission in UL for INACTIVE state [RAN2]</w:t>
            </w:r>
          </w:p>
          <w:p w14:paraId="27B7F278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Specify RRM core requirements for small data transmission in RRC_INACTIVE, if needed [RAN4]</w:t>
            </w:r>
          </w:p>
          <w:p w14:paraId="56DDB05F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 xml:space="preserve">No new </w:t>
            </w:r>
            <w:r w:rsidRPr="000C14A2">
              <w:rPr>
                <w:sz w:val="20"/>
                <w:szCs w:val="20"/>
                <w:lang w:val="en-GB" w:eastAsia="zh-CN"/>
              </w:rPr>
              <w:t xml:space="preserve">RRC state should be introduced in this WID. Transmission of </w:t>
            </w:r>
            <w:proofErr w:type="spellStart"/>
            <w:r w:rsidRPr="000C14A2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0C14A2">
              <w:rPr>
                <w:sz w:val="20"/>
                <w:szCs w:val="20"/>
                <w:lang w:val="en-GB" w:eastAsia="zh-CN"/>
              </w:rPr>
              <w:t xml:space="preserve"> in UL, subsequent transmission of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D71568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D71568">
              <w:rPr>
                <w:sz w:val="20"/>
                <w:szCs w:val="20"/>
                <w:lang w:val="en-GB" w:eastAsia="zh-CN"/>
              </w:rPr>
              <w:t xml:space="preserve"> in UL and DL and the state transition decisions should be under network control.</w:t>
            </w:r>
          </w:p>
          <w:p w14:paraId="11C410FE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Focus of the WID should be on licensed carriers and the solutions can be reused for NR-U if applicable.</w:t>
            </w:r>
          </w:p>
          <w:p w14:paraId="3F4D59CC" w14:textId="157AB710" w:rsidR="00585E4D" w:rsidRDefault="00585E4D" w:rsidP="0001708D">
            <w:pPr>
              <w:textAlignment w:val="baseline"/>
              <w:rPr>
                <w:lang w:val="en-GB" w:eastAsia="zh-CN"/>
              </w:rPr>
            </w:pPr>
            <w:r w:rsidRPr="005049B3">
              <w:rPr>
                <w:lang w:val="en-US" w:eastAsia="zh-CN"/>
              </w:rPr>
              <w:lastRenderedPageBreak/>
              <w:t>Specify configuring of SRB1 and SRB2 for small data transmission in RRC_INACTIVE state by reusing the framework for DRBs.</w:t>
            </w:r>
          </w:p>
          <w:p w14:paraId="29CCAA01" w14:textId="79976011" w:rsidR="00D71568" w:rsidRPr="00D71568" w:rsidRDefault="00D71568" w:rsidP="0001708D">
            <w:pPr>
              <w:textAlignment w:val="baseline"/>
              <w:rPr>
                <w:rFonts w:ascii="Arial" w:hAnsi="Arial" w:cs="Arial"/>
                <w:lang w:val="en-GB" w:eastAsia="zh-CN"/>
              </w:rPr>
            </w:pPr>
            <w:r w:rsidRPr="00D71568">
              <w:rPr>
                <w:lang w:val="en-GB" w:eastAsia="zh-CN"/>
              </w:rPr>
              <w:t>Note 2: Any associated specification work in RAN1 that is needed to support the above set of objectives should be initiated by RAN2 via an LS.</w:t>
            </w:r>
          </w:p>
        </w:tc>
      </w:tr>
    </w:tbl>
    <w:p w14:paraId="60B13397" w14:textId="77777777" w:rsidR="00AC50D7" w:rsidRDefault="00AC50D7" w:rsidP="00D71568">
      <w:pPr>
        <w:textAlignment w:val="baseline"/>
        <w:rPr>
          <w:lang w:val="en-GB"/>
        </w:rPr>
      </w:pPr>
    </w:p>
    <w:p w14:paraId="442F4433" w14:textId="382D26EE" w:rsidR="0053318D" w:rsidRDefault="0053318D" w:rsidP="00D71568">
      <w:pPr>
        <w:textAlignment w:val="baseline"/>
        <w:rPr>
          <w:lang w:val="en-GB"/>
        </w:rPr>
      </w:pPr>
      <w:r>
        <w:rPr>
          <w:lang w:val="en-GB"/>
        </w:rPr>
        <w:t>At RAN2#112e, the following agreements were made</w:t>
      </w:r>
      <w:r w:rsidR="008B3A8B">
        <w:rPr>
          <w:lang w:val="en-GB"/>
        </w:rPr>
        <w:t xml:space="preserve"> [</w:t>
      </w:r>
      <w:r w:rsidR="005875ED">
        <w:rPr>
          <w:lang w:val="en-GB"/>
        </w:rPr>
        <w:t>2</w:t>
      </w:r>
      <w:proofErr w:type="gramStart"/>
      <w:r w:rsidR="008B3A8B">
        <w:rPr>
          <w:lang w:val="en-GB"/>
        </w:rPr>
        <w:t>]</w:t>
      </w:r>
      <w:r>
        <w:rPr>
          <w:lang w:val="en-GB"/>
        </w:rPr>
        <w:t>;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46DC" w14:paraId="0DA0E19B" w14:textId="77777777" w:rsidTr="00DB2EC5">
        <w:tc>
          <w:tcPr>
            <w:tcW w:w="9350" w:type="dxa"/>
            <w:shd w:val="clear" w:color="auto" w:fill="auto"/>
          </w:tcPr>
          <w:p w14:paraId="2061286B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highlight w:val="yellow"/>
                <w:lang w:val="en-US"/>
              </w:rPr>
            </w:pPr>
            <w:r w:rsidRPr="00DB2EC5">
              <w:rPr>
                <w:highlight w:val="yellow"/>
                <w:lang w:val="en-GB"/>
              </w:rPr>
              <w:t>1. RAN2 confirm that RACH based SDT is supported with and without UE context relocation</w:t>
            </w:r>
          </w:p>
          <w:p w14:paraId="4A585B59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2. Using a RLC configuration stored in UE Context is confirmed.  List how they can be used, and final decision is up to RAN3</w:t>
            </w:r>
          </w:p>
          <w:p w14:paraId="3AB5544D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3. Inform RAN3 on UE SDT data handling impact including using a stored RLC configuration </w:t>
            </w:r>
          </w:p>
          <w:p w14:paraId="12D1972A" w14:textId="77777777" w:rsidR="007146DC" w:rsidRPr="00DB2EC5" w:rsidRDefault="007146DC" w:rsidP="00D71568">
            <w:pPr>
              <w:textAlignment w:val="baseline"/>
              <w:rPr>
                <w:lang w:val="en-US"/>
              </w:rPr>
            </w:pPr>
          </w:p>
        </w:tc>
      </w:tr>
    </w:tbl>
    <w:p w14:paraId="319E33BE" w14:textId="0B11E569" w:rsidR="0053318D" w:rsidRDefault="0053318D" w:rsidP="00D71568">
      <w:pPr>
        <w:textAlignment w:val="baseline"/>
        <w:rPr>
          <w:lang w:val="en-GB"/>
        </w:rPr>
      </w:pPr>
    </w:p>
    <w:p w14:paraId="489A9408" w14:textId="02756721" w:rsidR="00372098" w:rsidRDefault="00372098" w:rsidP="00D71568">
      <w:pPr>
        <w:textAlignment w:val="baseline"/>
        <w:rPr>
          <w:lang w:val="en-GB"/>
        </w:rPr>
      </w:pPr>
      <w:r>
        <w:rPr>
          <w:lang w:val="en-GB"/>
        </w:rPr>
        <w:t>At RAN2#113e</w:t>
      </w:r>
      <w:r w:rsidR="00247EB6">
        <w:rPr>
          <w:lang w:val="en-GB"/>
        </w:rPr>
        <w:t xml:space="preserve"> [3], </w:t>
      </w:r>
      <w:r w:rsidR="00BA7869">
        <w:rPr>
          <w:lang w:val="en-GB"/>
        </w:rPr>
        <w:t>RAN2#113bis-e</w:t>
      </w:r>
      <w:r w:rsidR="00247EB6">
        <w:rPr>
          <w:lang w:val="en-GB"/>
        </w:rPr>
        <w:t xml:space="preserve"> [4]</w:t>
      </w:r>
      <w:r>
        <w:rPr>
          <w:lang w:val="en-GB"/>
        </w:rPr>
        <w:t xml:space="preserve">, </w:t>
      </w:r>
      <w:r w:rsidR="006E3FC4">
        <w:rPr>
          <w:lang w:val="en-GB"/>
        </w:rPr>
        <w:t>and RAN2#114e</w:t>
      </w:r>
      <w:r w:rsidR="005049B3">
        <w:rPr>
          <w:lang w:val="en-GB"/>
        </w:rPr>
        <w:t xml:space="preserve"> [5]</w:t>
      </w:r>
      <w:r w:rsidR="006E3FC4">
        <w:rPr>
          <w:lang w:val="en-GB"/>
        </w:rPr>
        <w:t>,</w:t>
      </w:r>
      <w:r w:rsidR="00FB1E8B">
        <w:rPr>
          <w:lang w:val="en-GB"/>
        </w:rPr>
        <w:t xml:space="preserve"> </w:t>
      </w:r>
      <w:r w:rsidR="00FA3342">
        <w:rPr>
          <w:lang w:val="en-GB"/>
        </w:rPr>
        <w:t>context fetch and anchor relocation w</w:t>
      </w:r>
      <w:r w:rsidR="00B32BCA">
        <w:rPr>
          <w:lang w:val="en-GB"/>
        </w:rPr>
        <w:t>ere</w:t>
      </w:r>
      <w:r w:rsidR="00FA3342">
        <w:rPr>
          <w:lang w:val="en-GB"/>
        </w:rPr>
        <w:t xml:space="preserve"> not discussed</w:t>
      </w:r>
      <w:r w:rsidR="00C1169B">
        <w:rPr>
          <w:lang w:val="en-GB"/>
        </w:rPr>
        <w:t>.</w:t>
      </w:r>
    </w:p>
    <w:p w14:paraId="7788DA9E" w14:textId="07AE11B6" w:rsidR="00943BF3" w:rsidRPr="00787EB3" w:rsidRDefault="00D71568" w:rsidP="00D71568">
      <w:pPr>
        <w:textAlignment w:val="baseline"/>
        <w:rPr>
          <w:lang w:val="en-GB"/>
        </w:rPr>
      </w:pPr>
      <w:r w:rsidRPr="00D71568">
        <w:rPr>
          <w:lang w:val="en-GB"/>
        </w:rPr>
        <w:t>In this contribution, we discuss some aspects related to the context fetch and anc</w:t>
      </w:r>
      <w:r w:rsidR="00E46BD0">
        <w:rPr>
          <w:lang w:val="en-GB"/>
        </w:rPr>
        <w:t>h</w:t>
      </w:r>
      <w:r w:rsidRPr="00D71568">
        <w:rPr>
          <w:lang w:val="en-GB"/>
        </w:rPr>
        <w:t>or relocation or no anchor relocation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2A2A2818" w14:textId="552AF3F2" w:rsidR="00EB410E" w:rsidRDefault="0044529F" w:rsidP="00EB410E">
      <w:pPr>
        <w:pStyle w:val="Heading2"/>
      </w:pPr>
      <w:bookmarkStart w:id="3" w:name="_Hlk54084796"/>
      <w:r>
        <w:t>Context fetch and anchor relocation</w:t>
      </w:r>
    </w:p>
    <w:bookmarkEnd w:id="3"/>
    <w:p w14:paraId="7A3C553C" w14:textId="51CA22C2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noProof/>
          <w:lang w:eastAsia="zh-CN"/>
        </w:rPr>
        <w:t xml:space="preserve">Depending on the traffic situation and mobility behaviour, anchor relocation </w:t>
      </w:r>
      <w:r w:rsidRPr="00AF3633">
        <w:rPr>
          <w:noProof/>
          <w:lang w:eastAsia="zh-CN"/>
        </w:rPr>
        <w:t xml:space="preserve">leads </w:t>
      </w:r>
      <w:r w:rsidRPr="00AF3633">
        <w:rPr>
          <w:lang w:eastAsia="zh-CN"/>
        </w:rPr>
        <w:t xml:space="preserve">to an </w:t>
      </w:r>
      <w:r w:rsidRPr="00AF3633">
        <w:rPr>
          <w:noProof/>
          <w:lang w:eastAsia="zh-CN"/>
        </w:rPr>
        <w:t>extra signalling</w:t>
      </w:r>
      <w:r w:rsidRPr="00AF3633">
        <w:rPr>
          <w:lang w:eastAsia="zh-CN"/>
        </w:rPr>
        <w:t xml:space="preserve"> overhead</w:t>
      </w:r>
      <w:r w:rsidRPr="00AF3633">
        <w:rPr>
          <w:noProof/>
          <w:lang w:eastAsia="zh-CN"/>
        </w:rPr>
        <w:t xml:space="preserve">, and for some scenarios this can be avoided, </w:t>
      </w:r>
      <w:r w:rsidRPr="00AF3633">
        <w:rPr>
          <w:lang w:eastAsia="zh-CN"/>
        </w:rPr>
        <w:t xml:space="preserve">hence </w:t>
      </w:r>
      <w:r w:rsidRPr="00AF3633">
        <w:rPr>
          <w:noProof/>
          <w:lang w:eastAsia="zh-CN"/>
        </w:rPr>
        <w:t xml:space="preserve">saving </w:t>
      </w:r>
      <w:r w:rsidRPr="00AF3633">
        <w:rPr>
          <w:lang w:eastAsia="zh-CN"/>
        </w:rPr>
        <w:t xml:space="preserve">some </w:t>
      </w:r>
      <w:r w:rsidRPr="00AF3633">
        <w:rPr>
          <w:noProof/>
          <w:lang w:eastAsia="zh-CN"/>
        </w:rPr>
        <w:t xml:space="preserve">unnecessary signalling, </w:t>
      </w:r>
      <w:proofErr w:type="gramStart"/>
      <w:r w:rsidRPr="00AF3633">
        <w:rPr>
          <w:noProof/>
          <w:lang w:eastAsia="zh-CN"/>
        </w:rPr>
        <w:t>e.g</w:t>
      </w:r>
      <w:r w:rsidRPr="00AF3633">
        <w:rPr>
          <w:lang w:eastAsia="zh-CN"/>
        </w:rPr>
        <w:t>.</w:t>
      </w:r>
      <w:proofErr w:type="gramEnd"/>
      <w:r w:rsidRPr="00AF3633">
        <w:rPr>
          <w:noProof/>
          <w:lang w:eastAsia="zh-CN"/>
        </w:rPr>
        <w:t xml:space="preserve"> in case a UE is moving back and forth between two or a few cells within RNA (RAN Notification Area). </w:t>
      </w:r>
      <w:r w:rsidRPr="00AF3633">
        <w:rPr>
          <w:lang w:eastAsia="zh-CN"/>
        </w:rPr>
        <w:t xml:space="preserve">In case the UE is moving between different RAN areas as defined by the </w:t>
      </w:r>
      <w:r w:rsidR="00DF6FF8" w:rsidRPr="00AF3633">
        <w:rPr>
          <w:lang w:eastAsia="zh-CN"/>
        </w:rPr>
        <w:t>RNA</w:t>
      </w:r>
      <w:r w:rsidRPr="00AF3633">
        <w:rPr>
          <w:lang w:eastAsia="zh-CN"/>
        </w:rPr>
        <w:t xml:space="preserve"> configuration,</w:t>
      </w:r>
      <w:r w:rsidR="00DF6FF8" w:rsidRPr="00AF3633">
        <w:rPr>
          <w:lang w:eastAsia="zh-CN"/>
        </w:rPr>
        <w:t xml:space="preserve"> both cases </w:t>
      </w:r>
      <w:r w:rsidRPr="00AF3633">
        <w:rPr>
          <w:lang w:eastAsia="zh-CN"/>
        </w:rPr>
        <w:t>will result in re-anchoring of the UE.</w:t>
      </w:r>
      <w:r w:rsidRPr="00D10ADA">
        <w:rPr>
          <w:lang w:eastAsia="zh-CN"/>
        </w:rPr>
        <w:t xml:space="preserve">  </w:t>
      </w:r>
    </w:p>
    <w:p w14:paraId="779ECA2B" w14:textId="0D95C2D1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lang w:eastAsia="zh-CN"/>
        </w:rPr>
        <w:t xml:space="preserve">The UE context is moved from the old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new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and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/AMF/SMF/UPF will perform path switch moving the N2 and N3 tunnels which connects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Core network. If the UE has a mobility pattern with frequent crossings of the “RAN area boarder”, then this would lead to a repeated triggering of RAN Area update procedure (re-anchoring), including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over Radio interface, as well as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in the Core Network to handle path switch between the anchor nodes in the different RAN areas.</w:t>
      </w:r>
    </w:p>
    <w:p w14:paraId="10542528" w14:textId="23648C93" w:rsidR="003C2AE6" w:rsidRDefault="00D10ADA" w:rsidP="00DB06CA">
      <w:pPr>
        <w:jc w:val="both"/>
        <w:rPr>
          <w:sz w:val="22"/>
          <w:szCs w:val="22"/>
          <w:lang w:eastAsia="zh-CN"/>
        </w:rPr>
      </w:pPr>
      <w:r>
        <w:t>For small data, two schemes (with anchor relocation or without anchor relocation) are supported for RA-based scheme</w:t>
      </w:r>
    </w:p>
    <w:p w14:paraId="6F4D0EF8" w14:textId="574F420B" w:rsidR="003C2AE6" w:rsidRPr="00692033" w:rsidRDefault="003C2AE6" w:rsidP="003C2AE6">
      <w:r w:rsidRPr="00692033">
        <w:t>The following figure</w:t>
      </w:r>
      <w:r w:rsidR="002A6634">
        <w:t xml:space="preserve"> [</w:t>
      </w:r>
      <w:r w:rsidR="007C60BB">
        <w:t>4</w:t>
      </w:r>
      <w:r w:rsidR="002A6634">
        <w:t>]</w:t>
      </w:r>
      <w:r w:rsidRPr="00692033">
        <w:t xml:space="preserve"> describes the UE triggered RNA update procedure involving context retrieval over </w:t>
      </w:r>
      <w:proofErr w:type="spellStart"/>
      <w:r w:rsidRPr="00692033">
        <w:t>Xn</w:t>
      </w:r>
      <w:proofErr w:type="spellEnd"/>
      <w:r w:rsidRPr="00692033">
        <w:t>. The procedure may be triggered when the UE moves out of the configured RNA, or periodically.</w:t>
      </w:r>
    </w:p>
    <w:p w14:paraId="7A4434C1" w14:textId="77777777" w:rsidR="003C2AE6" w:rsidRPr="00692033" w:rsidRDefault="003C2AE6" w:rsidP="003C2AE6">
      <w:pPr>
        <w:pStyle w:val="TH"/>
      </w:pPr>
      <w:r w:rsidRPr="00692033">
        <w:rPr>
          <w:b w:val="0"/>
          <w:noProof/>
        </w:rPr>
        <w:object w:dxaOrig="9730" w:dyaOrig="6700" w14:anchorId="76A9E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1" o:title=""/>
          </v:shape>
          <o:OLEObject Type="Embed" ProgID="Mscgen.Chart" ShapeID="_x0000_i1025" DrawAspect="Content" ObjectID="_1689679726" r:id="rId12"/>
        </w:object>
      </w:r>
    </w:p>
    <w:p w14:paraId="25A8C946" w14:textId="77777777" w:rsidR="003C2AE6" w:rsidRPr="00692033" w:rsidRDefault="003C2AE6" w:rsidP="003C2AE6">
      <w:pPr>
        <w:pStyle w:val="TF"/>
      </w:pPr>
      <w:bookmarkStart w:id="4" w:name="OLE_LINK16"/>
      <w:r w:rsidRPr="00692033">
        <w:t>Figure 9.2.2.5-1: RNA update procedure with UE context relocation</w:t>
      </w:r>
    </w:p>
    <w:bookmarkEnd w:id="4"/>
    <w:p w14:paraId="23B7CE24" w14:textId="1132EFA6" w:rsidR="00C36905" w:rsidRPr="00692033" w:rsidRDefault="00C36905" w:rsidP="00C36905">
      <w:r w:rsidRPr="00692033">
        <w:t>The following figure</w:t>
      </w:r>
      <w:r>
        <w:t xml:space="preserve"> [</w:t>
      </w:r>
      <w:r w:rsidR="007C60BB">
        <w:t>4</w:t>
      </w:r>
      <w:r>
        <w:t>]</w:t>
      </w:r>
      <w:r w:rsidRPr="00692033">
        <w:t xml:space="preserve"> describes the RNA update procedure for the case when the UE is still within the configured RNA and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 and to keep the UE in RRC_INACTIVE:</w:t>
      </w:r>
    </w:p>
    <w:p w14:paraId="5D6BF299" w14:textId="77777777" w:rsidR="00C36905" w:rsidRPr="00692033" w:rsidRDefault="00C36905" w:rsidP="00C36905">
      <w:pPr>
        <w:pStyle w:val="TH"/>
      </w:pPr>
      <w:r w:rsidRPr="00692033">
        <w:object w:dxaOrig="9017" w:dyaOrig="4577" w14:anchorId="7BD7DFF6">
          <v:shape id="_x0000_i1026" type="#_x0000_t75" style="width:340.5pt;height:164.25pt" o:ole="">
            <v:imagedata r:id="rId13" o:title="" cropbottom="3003f"/>
          </v:shape>
          <o:OLEObject Type="Embed" ProgID="Mscgen.Chart" ShapeID="_x0000_i1026" DrawAspect="Content" ObjectID="_1689679727" r:id="rId14"/>
        </w:object>
      </w:r>
    </w:p>
    <w:p w14:paraId="1146C847" w14:textId="77777777" w:rsidR="00C36905" w:rsidRPr="00692033" w:rsidRDefault="00C36905" w:rsidP="00C36905">
      <w:pPr>
        <w:pStyle w:val="TF"/>
      </w:pPr>
      <w:r w:rsidRPr="00692033">
        <w:t>Figure 9.2.2.5-2: Periodic RNA update procedure without UE context relocation</w:t>
      </w:r>
    </w:p>
    <w:p w14:paraId="476E89D1" w14:textId="77777777" w:rsidR="003C2AE6" w:rsidRPr="00370813" w:rsidRDefault="003C2AE6" w:rsidP="00DB06CA">
      <w:pPr>
        <w:jc w:val="both"/>
        <w:rPr>
          <w:lang w:val="en-GB" w:eastAsia="zh-CN"/>
        </w:rPr>
      </w:pPr>
    </w:p>
    <w:p w14:paraId="21BEB8B4" w14:textId="1ECB054B" w:rsidR="00DB06CA" w:rsidRPr="00370813" w:rsidRDefault="00DB06CA" w:rsidP="43AF15CB">
      <w:pPr>
        <w:pStyle w:val="ListParagraph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 w:rsidR="007A5CC3" w:rsidRPr="43AF15CB"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: Solutions for context fetch is supported to avoid anchor relocation and </w:t>
      </w:r>
      <w:r w:rsidR="00A62293" w:rsidRPr="43AF15CB">
        <w:rPr>
          <w:rFonts w:ascii="Times New Roman" w:hAnsi="Times New Roman"/>
          <w:b/>
          <w:bCs/>
          <w:sz w:val="20"/>
          <w:szCs w:val="20"/>
          <w:lang w:eastAsia="zh-CN"/>
        </w:rPr>
        <w:t>unnecessary</w:t>
      </w: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>signalling</w:t>
      </w:r>
      <w:proofErr w:type="spellEnd"/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overhead</w:t>
      </w:r>
      <w:r w:rsidR="00486A57"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65EE18DA" w14:textId="01210FCF" w:rsidR="00DB06CA" w:rsidRDefault="00A8747B" w:rsidP="006A3F69">
      <w:pPr>
        <w:jc w:val="both"/>
        <w:rPr>
          <w:rFonts w:cstheme="minorHAnsi"/>
        </w:rPr>
      </w:pPr>
      <w:r>
        <w:rPr>
          <w:rFonts w:cstheme="minorHAnsi"/>
        </w:rPr>
        <w:t xml:space="preserve">An Anchor relocation procedure involves many entities, </w:t>
      </w:r>
      <w:r w:rsidR="00432F81">
        <w:rPr>
          <w:rFonts w:cstheme="minorHAnsi"/>
        </w:rPr>
        <w:t xml:space="preserve">new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 xml:space="preserve">, Last serving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 xml:space="preserve">, the AMF, </w:t>
      </w:r>
      <w:proofErr w:type="gramStart"/>
      <w:r w:rsidR="00432F81">
        <w:rPr>
          <w:rFonts w:cstheme="minorHAnsi"/>
        </w:rPr>
        <w:t>and also</w:t>
      </w:r>
      <w:proofErr w:type="gramEnd"/>
      <w:r w:rsidR="00432F81">
        <w:rPr>
          <w:rFonts w:cstheme="minorHAnsi"/>
        </w:rPr>
        <w:t xml:space="preserve"> the UPF.</w:t>
      </w:r>
      <w:r w:rsidR="008B66E6">
        <w:rPr>
          <w:rFonts w:cstheme="minorHAnsi"/>
        </w:rPr>
        <w:t xml:space="preserve"> Depending on network deployment, different approaches can </w:t>
      </w:r>
      <w:r w:rsidR="00FD2357">
        <w:rPr>
          <w:rFonts w:cstheme="minorHAnsi"/>
        </w:rPr>
        <w:t>be discussed for which node is the most suitable to make the anchor relocation decision</w:t>
      </w:r>
      <w:r w:rsidR="008F25DA">
        <w:rPr>
          <w:rFonts w:cstheme="minorHAnsi"/>
        </w:rPr>
        <w:t xml:space="preserve">. </w:t>
      </w:r>
    </w:p>
    <w:p w14:paraId="3B7DFA25" w14:textId="6F747FC7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new </w:t>
      </w:r>
      <w:proofErr w:type="spellStart"/>
      <w:r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5F4049">
        <w:rPr>
          <w:rFonts w:ascii="Times New Roman" w:hAnsi="Times New Roman" w:cs="Times New Roman"/>
          <w:sz w:val="20"/>
          <w:szCs w:val="20"/>
        </w:rPr>
        <w:t>; in case this is where the UE will stay to.</w:t>
      </w:r>
    </w:p>
    <w:p w14:paraId="6356DF17" w14:textId="6A9C2913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</w:t>
      </w:r>
      <w:r w:rsidR="00D05ED2" w:rsidRPr="005F4049">
        <w:rPr>
          <w:rFonts w:ascii="Times New Roman" w:hAnsi="Times New Roman" w:cs="Times New Roman"/>
          <w:sz w:val="20"/>
          <w:szCs w:val="20"/>
        </w:rPr>
        <w:t xml:space="preserve">Last serving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05ED2" w:rsidRPr="005F4049">
        <w:rPr>
          <w:rFonts w:ascii="Times New Roman" w:hAnsi="Times New Roman" w:cs="Times New Roman"/>
          <w:sz w:val="20"/>
          <w:szCs w:val="20"/>
        </w:rPr>
        <w:t xml:space="preserve">, if this entity has knowledge about UE is only temporary visiting the new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0D01BC8B" w14:textId="1145C901" w:rsidR="00D05ED2" w:rsidRPr="005F4049" w:rsidRDefault="00F213AF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43AF15CB">
        <w:rPr>
          <w:rFonts w:ascii="Times New Roman" w:hAnsi="Times New Roman" w:cs="Times New Roman"/>
          <w:sz w:val="20"/>
          <w:szCs w:val="20"/>
        </w:rPr>
        <w:t xml:space="preserve">The AMF, responsible for performing the potential path </w:t>
      </w:r>
      <w:proofErr w:type="spellStart"/>
      <w:r w:rsidRPr="43AF15CB">
        <w:rPr>
          <w:rFonts w:ascii="Times New Roman" w:hAnsi="Times New Roman" w:cs="Times New Roman"/>
          <w:sz w:val="20"/>
          <w:szCs w:val="20"/>
        </w:rPr>
        <w:t>swi</w:t>
      </w:r>
      <w:r w:rsidR="009937C8">
        <w:rPr>
          <w:rFonts w:ascii="Times New Roman" w:hAnsi="Times New Roman" w:cs="Times New Roman"/>
          <w:sz w:val="20"/>
          <w:szCs w:val="20"/>
        </w:rPr>
        <w:t>c</w:t>
      </w:r>
      <w:r w:rsidRPr="43AF15CB">
        <w:rPr>
          <w:rFonts w:ascii="Times New Roman" w:hAnsi="Times New Roman" w:cs="Times New Roman"/>
          <w:sz w:val="20"/>
          <w:szCs w:val="20"/>
        </w:rPr>
        <w:t>th</w:t>
      </w:r>
      <w:proofErr w:type="spellEnd"/>
    </w:p>
    <w:p w14:paraId="75ED7F50" w14:textId="51DA74EF" w:rsidR="00DF6FF8" w:rsidRPr="005F4049" w:rsidRDefault="0042558D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 last serving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76FD0">
        <w:rPr>
          <w:rFonts w:ascii="Times New Roman" w:hAnsi="Times New Roman" w:cs="Times New Roman"/>
          <w:sz w:val="20"/>
          <w:szCs w:val="20"/>
        </w:rPr>
        <w:t xml:space="preserve">, in case of </w:t>
      </w:r>
      <w:r w:rsidR="00DF6FF8" w:rsidRPr="43AF15CB">
        <w:rPr>
          <w:rFonts w:ascii="Times New Roman" w:hAnsi="Times New Roman" w:cs="Times New Roman"/>
          <w:sz w:val="20"/>
          <w:szCs w:val="20"/>
        </w:rPr>
        <w:t xml:space="preserve">Small data transfer </w:t>
      </w:r>
      <w:proofErr w:type="gramStart"/>
      <w:r w:rsidR="00DF6FF8" w:rsidRPr="43AF15CB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DF6FF8" w:rsidRPr="43AF15CB">
        <w:rPr>
          <w:rFonts w:ascii="Times New Roman" w:hAnsi="Times New Roman" w:cs="Times New Roman"/>
          <w:sz w:val="20"/>
          <w:szCs w:val="20"/>
        </w:rPr>
        <w:t xml:space="preserve"> EDT or AS RAI with no further UL/DL data.</w:t>
      </w:r>
    </w:p>
    <w:p w14:paraId="22D76359" w14:textId="60CB76F3" w:rsidR="009318E6" w:rsidRPr="00954BB1" w:rsidRDefault="009318E6" w:rsidP="006A3F69">
      <w:pPr>
        <w:jc w:val="both"/>
        <w:rPr>
          <w:lang w:val="en-GB"/>
        </w:rPr>
      </w:pPr>
      <w:proofErr w:type="gramStart"/>
      <w:r w:rsidRPr="00954BB1">
        <w:rPr>
          <w:lang w:val="en-GB"/>
        </w:rPr>
        <w:t>In order to</w:t>
      </w:r>
      <w:proofErr w:type="gramEnd"/>
      <w:r w:rsidRPr="00954BB1">
        <w:rPr>
          <w:lang w:val="en-GB"/>
        </w:rPr>
        <w:t xml:space="preserve"> save</w:t>
      </w:r>
      <w:r w:rsidR="00F65429" w:rsidRPr="00954BB1">
        <w:rPr>
          <w:lang w:val="en-GB"/>
        </w:rPr>
        <w:t xml:space="preserve"> and avoid unnecessary</w:t>
      </w:r>
      <w:r w:rsidRPr="00954BB1">
        <w:rPr>
          <w:lang w:val="en-GB"/>
        </w:rPr>
        <w:t xml:space="preserve"> </w:t>
      </w:r>
      <w:proofErr w:type="spellStart"/>
      <w:r w:rsidRPr="00954BB1">
        <w:rPr>
          <w:lang w:val="en-GB"/>
        </w:rPr>
        <w:t>signaling</w:t>
      </w:r>
      <w:proofErr w:type="spellEnd"/>
      <w:r w:rsidRPr="00954BB1">
        <w:rPr>
          <w:lang w:val="en-GB"/>
        </w:rPr>
        <w:t xml:space="preserve"> in the Core Network</w:t>
      </w:r>
      <w:r w:rsidR="00D96493" w:rsidRPr="00954BB1">
        <w:rPr>
          <w:lang w:val="en-GB"/>
        </w:rPr>
        <w:t xml:space="preserve"> in some scenarios as mentioned above, it is preferable if the decision whether to do anchor relocation or not is residing inside the RAN domain,</w:t>
      </w:r>
      <w:r w:rsidRPr="00954BB1">
        <w:rPr>
          <w:lang w:val="en-GB"/>
        </w:rPr>
        <w:t xml:space="preserve"> </w:t>
      </w:r>
    </w:p>
    <w:p w14:paraId="6A77F4EE" w14:textId="6DB70F6B" w:rsidR="007A5CC3" w:rsidRDefault="007A5CC3" w:rsidP="006A3F69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98510B">
        <w:rPr>
          <w:b/>
          <w:lang w:eastAsia="zh-CN"/>
        </w:rPr>
        <w:t>Decisions</w:t>
      </w:r>
      <w:r w:rsidR="00113BD9">
        <w:rPr>
          <w:b/>
          <w:lang w:eastAsia="zh-CN"/>
        </w:rPr>
        <w:t xml:space="preserve"> for anchor relocation or not,</w:t>
      </w:r>
      <w:r w:rsidR="00F213AF">
        <w:rPr>
          <w:b/>
          <w:lang w:eastAsia="zh-CN"/>
        </w:rPr>
        <w:t xml:space="preserve"> should be </w:t>
      </w:r>
      <w:r w:rsidR="0063120A">
        <w:rPr>
          <w:b/>
          <w:lang w:eastAsia="zh-CN"/>
        </w:rPr>
        <w:t>within the RAN domain</w:t>
      </w:r>
      <w:r w:rsidR="003227DA">
        <w:rPr>
          <w:b/>
          <w:lang w:eastAsia="zh-CN"/>
        </w:rPr>
        <w:t>.</w:t>
      </w:r>
    </w:p>
    <w:p w14:paraId="2F8D4C4C" w14:textId="2A3DCDAB" w:rsidR="00EB410E" w:rsidRDefault="001F3012" w:rsidP="00EB410E">
      <w:pPr>
        <w:jc w:val="both"/>
        <w:rPr>
          <w:lang w:val="en-GB"/>
        </w:rPr>
      </w:pPr>
      <w:proofErr w:type="gramStart"/>
      <w:r>
        <w:rPr>
          <w:lang w:val="en-GB"/>
        </w:rPr>
        <w:t>In order for</w:t>
      </w:r>
      <w:proofErr w:type="gramEnd"/>
      <w:r>
        <w:rPr>
          <w:lang w:val="en-GB"/>
        </w:rPr>
        <w:t xml:space="preserve"> the </w:t>
      </w:r>
      <w:proofErr w:type="spellStart"/>
      <w:r>
        <w:rPr>
          <w:lang w:val="en-GB"/>
        </w:rPr>
        <w:t>g</w:t>
      </w:r>
      <w:r w:rsidR="00094C07">
        <w:rPr>
          <w:lang w:val="en-GB"/>
        </w:rPr>
        <w:t>NB</w:t>
      </w:r>
      <w:proofErr w:type="spellEnd"/>
      <w:r w:rsidR="00094C07">
        <w:rPr>
          <w:lang w:val="en-GB"/>
        </w:rPr>
        <w:t xml:space="preserve"> to be able to make </w:t>
      </w:r>
      <w:r w:rsidR="00F24326">
        <w:rPr>
          <w:lang w:val="en-GB"/>
        </w:rPr>
        <w:t xml:space="preserve">a </w:t>
      </w:r>
      <w:r w:rsidR="00094C07">
        <w:rPr>
          <w:lang w:val="en-GB"/>
        </w:rPr>
        <w:t xml:space="preserve">proper decision whether to initiate </w:t>
      </w:r>
      <w:r w:rsidR="00FF6CB3">
        <w:rPr>
          <w:lang w:val="en-GB"/>
        </w:rPr>
        <w:t>anchor relocation or no</w:t>
      </w:r>
      <w:r w:rsidR="00E72246">
        <w:rPr>
          <w:lang w:val="en-GB"/>
        </w:rPr>
        <w:t>t</w:t>
      </w:r>
      <w:r w:rsidR="00FF6CB3">
        <w:rPr>
          <w:lang w:val="en-GB"/>
        </w:rPr>
        <w:t>, assistance data from the UE may be beneficial</w:t>
      </w:r>
      <w:r w:rsidR="00E72246">
        <w:rPr>
          <w:lang w:val="en-GB"/>
        </w:rPr>
        <w:t>, UE</w:t>
      </w:r>
      <w:r w:rsidR="00890CAD">
        <w:rPr>
          <w:lang w:val="en-GB"/>
        </w:rPr>
        <w:t xml:space="preserve"> related to traffic pattern, mobility pattern, </w:t>
      </w:r>
      <w:r w:rsidR="00890CAD" w:rsidRPr="00AF3633">
        <w:rPr>
          <w:lang w:val="en-GB"/>
        </w:rPr>
        <w:t>and whether subsequent data is available for uplink transmission or downlink data is expected.</w:t>
      </w:r>
      <w:r w:rsidR="00890CAD">
        <w:rPr>
          <w:lang w:val="en-GB"/>
        </w:rPr>
        <w:t xml:space="preserve"> </w:t>
      </w:r>
    </w:p>
    <w:p w14:paraId="64D51210" w14:textId="5F7193D2" w:rsidR="0074244E" w:rsidRDefault="0074244E" w:rsidP="00EB410E">
      <w:pPr>
        <w:jc w:val="both"/>
      </w:pPr>
      <w:r>
        <w:rPr>
          <w:lang w:val="en-GB"/>
        </w:rPr>
        <w:t>Other relevant information could be latency aspects</w:t>
      </w:r>
      <w:r w:rsidR="001751A6" w:rsidRPr="001751A6">
        <w:t xml:space="preserve"> </w:t>
      </w:r>
      <w:r w:rsidR="001751A6">
        <w:t>if the path switch is not needed, and data forwarding can be done directly</w:t>
      </w:r>
      <w:r w:rsidR="006F335D">
        <w:t>.</w:t>
      </w:r>
    </w:p>
    <w:p w14:paraId="2340B5D5" w14:textId="45A995F9" w:rsidR="006F335D" w:rsidRDefault="006F335D" w:rsidP="00EB410E">
      <w:pPr>
        <w:jc w:val="both"/>
        <w:rPr>
          <w:lang w:val="en-GB"/>
        </w:rPr>
      </w:pPr>
      <w:r>
        <w:t xml:space="preserve">Clearly RAN3 needs to </w:t>
      </w:r>
      <w:r w:rsidR="000D0750">
        <w:t xml:space="preserve">be </w:t>
      </w:r>
      <w:r w:rsidR="00EB5773">
        <w:t xml:space="preserve">instrumental </w:t>
      </w:r>
      <w:r w:rsidR="004C2C5F">
        <w:t xml:space="preserve">since </w:t>
      </w:r>
      <w:r w:rsidR="00E72246">
        <w:t xml:space="preserve">enhancements will </w:t>
      </w:r>
      <w:r w:rsidR="004C2C5F">
        <w:t>impact RAN3 specif</w:t>
      </w:r>
      <w:r w:rsidR="00D77CF2">
        <w:t>ications.</w:t>
      </w:r>
    </w:p>
    <w:p w14:paraId="4A8075FC" w14:textId="57C19527" w:rsidR="00934A3D" w:rsidRDefault="007A5CC3" w:rsidP="00EB410E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113BD9">
        <w:rPr>
          <w:b/>
          <w:lang w:eastAsia="zh-CN"/>
        </w:rPr>
        <w:t>Assistance information</w:t>
      </w:r>
      <w:r w:rsidR="004B080B">
        <w:rPr>
          <w:b/>
          <w:lang w:eastAsia="zh-CN"/>
        </w:rPr>
        <w:t xml:space="preserve"> may support the </w:t>
      </w:r>
      <w:proofErr w:type="spellStart"/>
      <w:r w:rsidR="004B080B">
        <w:rPr>
          <w:b/>
          <w:lang w:eastAsia="zh-CN"/>
        </w:rPr>
        <w:t>gNB</w:t>
      </w:r>
      <w:proofErr w:type="spellEnd"/>
      <w:r w:rsidR="004B080B">
        <w:rPr>
          <w:b/>
          <w:lang w:eastAsia="zh-CN"/>
        </w:rPr>
        <w:t xml:space="preserve"> to make the proper decision on</w:t>
      </w:r>
      <w:r w:rsidR="00620B1C">
        <w:rPr>
          <w:b/>
          <w:lang w:eastAsia="zh-CN"/>
        </w:rPr>
        <w:t xml:space="preserve"> Anchor relocation.</w:t>
      </w:r>
    </w:p>
    <w:p w14:paraId="0384D49A" w14:textId="4ABB626C" w:rsidR="00CF05C5" w:rsidRPr="00083BE4" w:rsidRDefault="00CF05C5" w:rsidP="0098510B">
      <w:pPr>
        <w:overflowPunct/>
        <w:autoSpaceDE/>
        <w:autoSpaceDN/>
        <w:adjustRightInd/>
        <w:spacing w:after="0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2774B72D" w:rsidR="00EB410E" w:rsidRDefault="000C14A2" w:rsidP="00EB410E">
      <w:pPr>
        <w:spacing w:after="60"/>
        <w:jc w:val="both"/>
        <w:rPr>
          <w:lang w:val="en-GB" w:eastAsia="zh-CN"/>
        </w:rPr>
      </w:pPr>
      <w:r>
        <w:rPr>
          <w:iCs/>
          <w:lang w:eastAsia="ja-JP"/>
        </w:rPr>
        <w:t>In this contribution, t</w:t>
      </w:r>
      <w:r w:rsidR="00EB410E" w:rsidRPr="00BF38D8">
        <w:rPr>
          <w:iCs/>
          <w:lang w:eastAsia="ja-JP"/>
        </w:rPr>
        <w:t>he following</w:t>
      </w:r>
      <w:r w:rsidR="00A62293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proposals </w:t>
      </w:r>
      <w:r w:rsidR="00A62293">
        <w:rPr>
          <w:iCs/>
          <w:lang w:eastAsia="ja-JP"/>
        </w:rPr>
        <w:t xml:space="preserve">are </w:t>
      </w:r>
      <w:r>
        <w:rPr>
          <w:iCs/>
          <w:lang w:eastAsia="ja-JP"/>
        </w:rPr>
        <w:t>made</w:t>
      </w:r>
      <w:r w:rsidR="00EB410E" w:rsidRPr="00BF38D8">
        <w:rPr>
          <w:lang w:val="en-GB" w:eastAsia="zh-CN"/>
        </w:rPr>
        <w:t>:</w:t>
      </w:r>
    </w:p>
    <w:p w14:paraId="196537BE" w14:textId="4BA09F85" w:rsidR="001D136B" w:rsidRDefault="001D136B" w:rsidP="00EB410E">
      <w:pPr>
        <w:jc w:val="both"/>
        <w:rPr>
          <w:lang w:eastAsia="zh-CN"/>
        </w:rPr>
      </w:pPr>
    </w:p>
    <w:p w14:paraId="6C929F09" w14:textId="77777777" w:rsidR="00B72349" w:rsidRPr="00370813" w:rsidRDefault="00B72349" w:rsidP="00B72349">
      <w:pPr>
        <w:pStyle w:val="ListParagraph"/>
        <w:ind w:left="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370813">
        <w:rPr>
          <w:rFonts w:ascii="Times New Roman" w:hAnsi="Times New Roman"/>
          <w:b/>
          <w:bCs/>
          <w:sz w:val="20"/>
          <w:szCs w:val="20"/>
          <w:lang w:eastAsia="zh-CN"/>
        </w:rPr>
        <w:t>Proposal 1:</w:t>
      </w:r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Solutions for context fetch is supported to avoid anchor relocation and unnecessary </w:t>
      </w:r>
      <w:proofErr w:type="spellStart"/>
      <w:r w:rsidRPr="00370813">
        <w:rPr>
          <w:rFonts w:ascii="Times New Roman" w:hAnsi="Times New Roman"/>
          <w:b/>
          <w:sz w:val="20"/>
          <w:szCs w:val="20"/>
          <w:lang w:eastAsia="zh-CN"/>
        </w:rPr>
        <w:t>signalling</w:t>
      </w:r>
      <w:proofErr w:type="spellEnd"/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overhead as proposed in [2].</w:t>
      </w:r>
    </w:p>
    <w:p w14:paraId="5A0125F0" w14:textId="77777777" w:rsidR="005306BE" w:rsidRDefault="005306BE" w:rsidP="005306BE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>Decisions for anchor relocation or not, should be within the RAN domain.</w:t>
      </w:r>
    </w:p>
    <w:p w14:paraId="7299B001" w14:textId="77777777" w:rsidR="00A62293" w:rsidRDefault="00A62293" w:rsidP="00A62293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Assistance information may support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to make the proper decision on Anchor relocation.</w:t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5" w:name="_Ref434066290"/>
      <w:r>
        <w:t>Reference</w:t>
      </w:r>
      <w:bookmarkEnd w:id="5"/>
    </w:p>
    <w:p w14:paraId="47C24AD5" w14:textId="6D6242D8" w:rsidR="003459A0" w:rsidRDefault="003459A0" w:rsidP="003459A0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6" w:name="_Ref35872268"/>
      <w:bookmarkStart w:id="7" w:name="_Ref53479302"/>
      <w:bookmarkStart w:id="8" w:name="_Ref167612671"/>
      <w:bookmarkEnd w:id="1"/>
      <w:r w:rsidRPr="00340433">
        <w:rPr>
          <w:szCs w:val="20"/>
          <w:lang w:eastAsia="zh-CN"/>
        </w:rPr>
        <w:t>RP-2</w:t>
      </w:r>
      <w:r>
        <w:rPr>
          <w:szCs w:val="20"/>
          <w:lang w:eastAsia="zh-CN"/>
        </w:rPr>
        <w:t>10870</w:t>
      </w:r>
      <w:r w:rsidRPr="00340433">
        <w:rPr>
          <w:szCs w:val="20"/>
          <w:lang w:eastAsia="zh-CN"/>
        </w:rPr>
        <w:t xml:space="preserve"> Revised: </w:t>
      </w:r>
      <w:r w:rsidRPr="00C87FC7">
        <w:rPr>
          <w:szCs w:val="20"/>
          <w:lang w:eastAsia="zh-CN"/>
        </w:rPr>
        <w:t xml:space="preserve">Work Item on NR </w:t>
      </w:r>
      <w:proofErr w:type="spellStart"/>
      <w:r w:rsidRPr="00C87FC7">
        <w:rPr>
          <w:szCs w:val="20"/>
          <w:lang w:eastAsia="zh-CN"/>
        </w:rPr>
        <w:t>smalldata</w:t>
      </w:r>
      <w:proofErr w:type="spellEnd"/>
      <w:r w:rsidRPr="00C87FC7">
        <w:rPr>
          <w:szCs w:val="20"/>
          <w:lang w:eastAsia="zh-CN"/>
        </w:rPr>
        <w:t xml:space="preserve"> transmissions in INACTIVE state</w:t>
      </w:r>
    </w:p>
    <w:bookmarkEnd w:id="6"/>
    <w:bookmarkEnd w:id="7"/>
    <w:p w14:paraId="17D7CA47" w14:textId="0D3C31DF" w:rsidR="00A93D36" w:rsidRPr="00372098" w:rsidRDefault="008B3A8B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 xml:space="preserve">Minutes, </w:t>
      </w:r>
      <w:r w:rsidR="00A93D36">
        <w:t>RAN2#112e</w:t>
      </w:r>
    </w:p>
    <w:p w14:paraId="5951E86A" w14:textId="2AB0EE6C" w:rsidR="00372098" w:rsidRPr="00EB2B41" w:rsidRDefault="00372098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>Minutes RAN2#113e</w:t>
      </w:r>
    </w:p>
    <w:p w14:paraId="60B76DFD" w14:textId="7FA44D6B" w:rsidR="00EB2B41" w:rsidRPr="005049B3" w:rsidRDefault="00EB2B41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>R2-2104304 R2-113bis</w:t>
      </w:r>
      <w:r w:rsidR="00B31973">
        <w:t>e Small Data and URLLC</w:t>
      </w:r>
    </w:p>
    <w:p w14:paraId="5D3B090A" w14:textId="72D2C1F1" w:rsidR="005049B3" w:rsidRPr="00AD0C88" w:rsidRDefault="005049B3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>Minutes RAN2#114 e</w:t>
      </w:r>
    </w:p>
    <w:bookmarkEnd w:id="8"/>
    <w:p w14:paraId="4697CAD4" w14:textId="77A9BA3B" w:rsidR="00FC7172" w:rsidRDefault="00FC7172" w:rsidP="00BD361C">
      <w:pPr>
        <w:jc w:val="both"/>
        <w:rPr>
          <w:lang w:eastAsia="zh-CN"/>
        </w:rPr>
      </w:pPr>
    </w:p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B542A" w14:textId="77777777" w:rsidR="007A4ECB" w:rsidRDefault="007A4ECB" w:rsidP="008333B3">
      <w:pPr>
        <w:spacing w:after="0"/>
      </w:pPr>
      <w:r>
        <w:separator/>
      </w:r>
    </w:p>
  </w:endnote>
  <w:endnote w:type="continuationSeparator" w:id="0">
    <w:p w14:paraId="78D08B13" w14:textId="77777777" w:rsidR="007A4ECB" w:rsidRDefault="007A4ECB" w:rsidP="00833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C88F2" w14:textId="77777777" w:rsidR="007A4ECB" w:rsidRDefault="007A4ECB" w:rsidP="008333B3">
      <w:pPr>
        <w:spacing w:after="0"/>
      </w:pPr>
      <w:r>
        <w:separator/>
      </w:r>
    </w:p>
  </w:footnote>
  <w:footnote w:type="continuationSeparator" w:id="0">
    <w:p w14:paraId="376B6AFB" w14:textId="77777777" w:rsidR="007A4ECB" w:rsidRDefault="007A4ECB" w:rsidP="008333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9CC"/>
    <w:multiLevelType w:val="hybridMultilevel"/>
    <w:tmpl w:val="85A214C0"/>
    <w:lvl w:ilvl="0" w:tplc="21425CC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9964FC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AA223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E82C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86AE9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F4626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C20B8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BECCD5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C028CF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40E49"/>
    <w:multiLevelType w:val="multilevel"/>
    <w:tmpl w:val="B760955C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101FDB"/>
    <w:multiLevelType w:val="multilevel"/>
    <w:tmpl w:val="84AE95A2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1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44B48"/>
    <w:multiLevelType w:val="hybridMultilevel"/>
    <w:tmpl w:val="7750DA12"/>
    <w:lvl w:ilvl="0" w:tplc="71880AFC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12238"/>
    <w:multiLevelType w:val="hybridMultilevel"/>
    <w:tmpl w:val="D8027A58"/>
    <w:lvl w:ilvl="0" w:tplc="0CA8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C4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8F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AB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2E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C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8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2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07A00"/>
    <w:multiLevelType w:val="hybridMultilevel"/>
    <w:tmpl w:val="30CC62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hybridMultilevel"/>
    <w:tmpl w:val="648B65DC"/>
    <w:lvl w:ilvl="0" w:tplc="FB74531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F3EC304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BCC92C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9A27E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1C2D11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C50C03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3B22C8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6F6A39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4A9C3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6"/>
  </w:num>
  <w:num w:numId="5">
    <w:abstractNumId w:val="12"/>
  </w:num>
  <w:num w:numId="6">
    <w:abstractNumId w:val="17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24"/>
  </w:num>
  <w:num w:numId="13">
    <w:abstractNumId w:val="5"/>
  </w:num>
  <w:num w:numId="14">
    <w:abstractNumId w:val="4"/>
  </w:num>
  <w:num w:numId="15">
    <w:abstractNumId w:val="13"/>
  </w:num>
  <w:num w:numId="16">
    <w:abstractNumId w:val="28"/>
  </w:num>
  <w:num w:numId="17">
    <w:abstractNumId w:val="14"/>
  </w:num>
  <w:num w:numId="18">
    <w:abstractNumId w:val="11"/>
  </w:num>
  <w:num w:numId="19">
    <w:abstractNumId w:val="8"/>
  </w:num>
  <w:num w:numId="20">
    <w:abstractNumId w:val="0"/>
  </w:num>
  <w:num w:numId="21">
    <w:abstractNumId w:val="25"/>
  </w:num>
  <w:num w:numId="22">
    <w:abstractNumId w:val="29"/>
  </w:num>
  <w:num w:numId="23">
    <w:abstractNumId w:val="20"/>
  </w:num>
  <w:num w:numId="24">
    <w:abstractNumId w:val="12"/>
  </w:num>
  <w:num w:numId="25">
    <w:abstractNumId w:val="22"/>
  </w:num>
  <w:num w:numId="26">
    <w:abstractNumId w:val="16"/>
  </w:num>
  <w:num w:numId="27">
    <w:abstractNumId w:val="12"/>
  </w:num>
  <w:num w:numId="28">
    <w:abstractNumId w:val="1"/>
  </w:num>
  <w:num w:numId="29">
    <w:abstractNumId w:val="10"/>
  </w:num>
  <w:num w:numId="30">
    <w:abstractNumId w:val="23"/>
  </w:num>
  <w:num w:numId="31">
    <w:abstractNumId w:val="18"/>
  </w:num>
  <w:num w:numId="32">
    <w:abstractNumId w:val="21"/>
  </w:num>
  <w:num w:numId="33">
    <w:abstractNumId w:val="2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AA0"/>
    <w:rsid w:val="0000422D"/>
    <w:rsid w:val="00004D3E"/>
    <w:rsid w:val="000051ED"/>
    <w:rsid w:val="000058EE"/>
    <w:rsid w:val="0001130E"/>
    <w:rsid w:val="00011A12"/>
    <w:rsid w:val="00012265"/>
    <w:rsid w:val="00013A3E"/>
    <w:rsid w:val="00014FE4"/>
    <w:rsid w:val="000175F8"/>
    <w:rsid w:val="00017A81"/>
    <w:rsid w:val="00021DC1"/>
    <w:rsid w:val="0002395C"/>
    <w:rsid w:val="000244FA"/>
    <w:rsid w:val="00024B8C"/>
    <w:rsid w:val="00024ED1"/>
    <w:rsid w:val="000252DC"/>
    <w:rsid w:val="0002636C"/>
    <w:rsid w:val="00026959"/>
    <w:rsid w:val="00030C56"/>
    <w:rsid w:val="0003152B"/>
    <w:rsid w:val="00031FD8"/>
    <w:rsid w:val="0003270A"/>
    <w:rsid w:val="000358CD"/>
    <w:rsid w:val="00036FEF"/>
    <w:rsid w:val="000402FC"/>
    <w:rsid w:val="00044CD7"/>
    <w:rsid w:val="00044EED"/>
    <w:rsid w:val="00045C52"/>
    <w:rsid w:val="00046012"/>
    <w:rsid w:val="00046A55"/>
    <w:rsid w:val="0004741E"/>
    <w:rsid w:val="0005101E"/>
    <w:rsid w:val="00052C2A"/>
    <w:rsid w:val="00055693"/>
    <w:rsid w:val="000567CC"/>
    <w:rsid w:val="000643A5"/>
    <w:rsid w:val="00064A00"/>
    <w:rsid w:val="00066A60"/>
    <w:rsid w:val="00070F5C"/>
    <w:rsid w:val="000722BC"/>
    <w:rsid w:val="00075B58"/>
    <w:rsid w:val="000769FC"/>
    <w:rsid w:val="000814CE"/>
    <w:rsid w:val="0008610A"/>
    <w:rsid w:val="00087450"/>
    <w:rsid w:val="00090031"/>
    <w:rsid w:val="0009013E"/>
    <w:rsid w:val="0009157D"/>
    <w:rsid w:val="00094C07"/>
    <w:rsid w:val="000952B5"/>
    <w:rsid w:val="0009659A"/>
    <w:rsid w:val="0009678C"/>
    <w:rsid w:val="000978D5"/>
    <w:rsid w:val="000A0B70"/>
    <w:rsid w:val="000A39B4"/>
    <w:rsid w:val="000A4BB2"/>
    <w:rsid w:val="000B2EBD"/>
    <w:rsid w:val="000B306A"/>
    <w:rsid w:val="000B3665"/>
    <w:rsid w:val="000C11C3"/>
    <w:rsid w:val="000C14A2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750"/>
    <w:rsid w:val="000D0C9D"/>
    <w:rsid w:val="000D0E18"/>
    <w:rsid w:val="000D2E9A"/>
    <w:rsid w:val="000D2EA9"/>
    <w:rsid w:val="000D3C1F"/>
    <w:rsid w:val="000D55CF"/>
    <w:rsid w:val="000D5795"/>
    <w:rsid w:val="000E22DC"/>
    <w:rsid w:val="000E2E41"/>
    <w:rsid w:val="000E6EA8"/>
    <w:rsid w:val="000E799C"/>
    <w:rsid w:val="000F0271"/>
    <w:rsid w:val="000F28A8"/>
    <w:rsid w:val="000F3890"/>
    <w:rsid w:val="000F58C0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16B2"/>
    <w:rsid w:val="00113BD9"/>
    <w:rsid w:val="00113F00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53C8"/>
    <w:rsid w:val="00125CE0"/>
    <w:rsid w:val="001309F9"/>
    <w:rsid w:val="001312C6"/>
    <w:rsid w:val="00131664"/>
    <w:rsid w:val="001338E5"/>
    <w:rsid w:val="001341DC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1DBD"/>
    <w:rsid w:val="0014235B"/>
    <w:rsid w:val="00144B25"/>
    <w:rsid w:val="00145635"/>
    <w:rsid w:val="001503BF"/>
    <w:rsid w:val="001516A8"/>
    <w:rsid w:val="00153A0E"/>
    <w:rsid w:val="0015651B"/>
    <w:rsid w:val="00156FC2"/>
    <w:rsid w:val="00157F88"/>
    <w:rsid w:val="0016215A"/>
    <w:rsid w:val="00163303"/>
    <w:rsid w:val="0016345B"/>
    <w:rsid w:val="00166819"/>
    <w:rsid w:val="001751A6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1F06"/>
    <w:rsid w:val="001922B3"/>
    <w:rsid w:val="00194371"/>
    <w:rsid w:val="0019652E"/>
    <w:rsid w:val="001A1DD2"/>
    <w:rsid w:val="001A1E5F"/>
    <w:rsid w:val="001A2790"/>
    <w:rsid w:val="001A58F2"/>
    <w:rsid w:val="001B0B86"/>
    <w:rsid w:val="001B25F8"/>
    <w:rsid w:val="001B2CC1"/>
    <w:rsid w:val="001B585A"/>
    <w:rsid w:val="001B59ED"/>
    <w:rsid w:val="001B6FFD"/>
    <w:rsid w:val="001B7264"/>
    <w:rsid w:val="001B7FE7"/>
    <w:rsid w:val="001C0B5B"/>
    <w:rsid w:val="001C0C88"/>
    <w:rsid w:val="001C2928"/>
    <w:rsid w:val="001C3FC5"/>
    <w:rsid w:val="001C51F7"/>
    <w:rsid w:val="001C5405"/>
    <w:rsid w:val="001C5C2C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1B75"/>
    <w:rsid w:val="001E3688"/>
    <w:rsid w:val="001E51FB"/>
    <w:rsid w:val="001E5F90"/>
    <w:rsid w:val="001E702A"/>
    <w:rsid w:val="001E76E7"/>
    <w:rsid w:val="001E799C"/>
    <w:rsid w:val="001E7F73"/>
    <w:rsid w:val="001F0E29"/>
    <w:rsid w:val="001F129D"/>
    <w:rsid w:val="001F1419"/>
    <w:rsid w:val="001F3012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728C"/>
    <w:rsid w:val="00217CA4"/>
    <w:rsid w:val="00220C7F"/>
    <w:rsid w:val="00222586"/>
    <w:rsid w:val="002228A4"/>
    <w:rsid w:val="00222C68"/>
    <w:rsid w:val="00223AAF"/>
    <w:rsid w:val="00224419"/>
    <w:rsid w:val="00227402"/>
    <w:rsid w:val="002275B1"/>
    <w:rsid w:val="00232660"/>
    <w:rsid w:val="00233666"/>
    <w:rsid w:val="00233F2B"/>
    <w:rsid w:val="002374B6"/>
    <w:rsid w:val="00242BB2"/>
    <w:rsid w:val="00243473"/>
    <w:rsid w:val="00247EB6"/>
    <w:rsid w:val="00250922"/>
    <w:rsid w:val="002512CC"/>
    <w:rsid w:val="002553B0"/>
    <w:rsid w:val="00256A23"/>
    <w:rsid w:val="0025700B"/>
    <w:rsid w:val="0026110B"/>
    <w:rsid w:val="00262007"/>
    <w:rsid w:val="00262F18"/>
    <w:rsid w:val="00263F17"/>
    <w:rsid w:val="00265EF4"/>
    <w:rsid w:val="00265F51"/>
    <w:rsid w:val="00266A1D"/>
    <w:rsid w:val="00266F9F"/>
    <w:rsid w:val="00271671"/>
    <w:rsid w:val="00271A14"/>
    <w:rsid w:val="00275384"/>
    <w:rsid w:val="00276FD0"/>
    <w:rsid w:val="002804B5"/>
    <w:rsid w:val="00280799"/>
    <w:rsid w:val="002812A9"/>
    <w:rsid w:val="00282AE3"/>
    <w:rsid w:val="00286696"/>
    <w:rsid w:val="00286C6E"/>
    <w:rsid w:val="00287D2A"/>
    <w:rsid w:val="00290E41"/>
    <w:rsid w:val="0029113E"/>
    <w:rsid w:val="00291BB2"/>
    <w:rsid w:val="00291D0E"/>
    <w:rsid w:val="00296537"/>
    <w:rsid w:val="0029745C"/>
    <w:rsid w:val="002A0536"/>
    <w:rsid w:val="002A1353"/>
    <w:rsid w:val="002A1868"/>
    <w:rsid w:val="002A1C55"/>
    <w:rsid w:val="002A329A"/>
    <w:rsid w:val="002A5075"/>
    <w:rsid w:val="002A6634"/>
    <w:rsid w:val="002B02F3"/>
    <w:rsid w:val="002B16C0"/>
    <w:rsid w:val="002B27FE"/>
    <w:rsid w:val="002B3F5E"/>
    <w:rsid w:val="002B4390"/>
    <w:rsid w:val="002B5B62"/>
    <w:rsid w:val="002B6F7E"/>
    <w:rsid w:val="002B7A40"/>
    <w:rsid w:val="002C02B8"/>
    <w:rsid w:val="002C2E61"/>
    <w:rsid w:val="002C4239"/>
    <w:rsid w:val="002C5E80"/>
    <w:rsid w:val="002D0530"/>
    <w:rsid w:val="002D115C"/>
    <w:rsid w:val="002D2563"/>
    <w:rsid w:val="002D37B1"/>
    <w:rsid w:val="002D427B"/>
    <w:rsid w:val="002D527D"/>
    <w:rsid w:val="002D6334"/>
    <w:rsid w:val="002E0920"/>
    <w:rsid w:val="002E0D1C"/>
    <w:rsid w:val="002E261B"/>
    <w:rsid w:val="002E29F2"/>
    <w:rsid w:val="002E315F"/>
    <w:rsid w:val="002E4846"/>
    <w:rsid w:val="002E6481"/>
    <w:rsid w:val="002E79C5"/>
    <w:rsid w:val="002E79E4"/>
    <w:rsid w:val="002F0860"/>
    <w:rsid w:val="002F1433"/>
    <w:rsid w:val="002F1C7B"/>
    <w:rsid w:val="002F2BD6"/>
    <w:rsid w:val="002F664B"/>
    <w:rsid w:val="002F784B"/>
    <w:rsid w:val="00300072"/>
    <w:rsid w:val="0030310B"/>
    <w:rsid w:val="0030316E"/>
    <w:rsid w:val="00303F95"/>
    <w:rsid w:val="00307219"/>
    <w:rsid w:val="00307244"/>
    <w:rsid w:val="00307CED"/>
    <w:rsid w:val="003127FD"/>
    <w:rsid w:val="00312FE4"/>
    <w:rsid w:val="00314EB3"/>
    <w:rsid w:val="00316435"/>
    <w:rsid w:val="003206F5"/>
    <w:rsid w:val="0032072E"/>
    <w:rsid w:val="00320BDE"/>
    <w:rsid w:val="00321566"/>
    <w:rsid w:val="00321B1E"/>
    <w:rsid w:val="003227DA"/>
    <w:rsid w:val="003233D3"/>
    <w:rsid w:val="00326087"/>
    <w:rsid w:val="00326BE1"/>
    <w:rsid w:val="00327091"/>
    <w:rsid w:val="003304A1"/>
    <w:rsid w:val="003307E1"/>
    <w:rsid w:val="00331CB7"/>
    <w:rsid w:val="003355B7"/>
    <w:rsid w:val="00336C50"/>
    <w:rsid w:val="00340433"/>
    <w:rsid w:val="00341F53"/>
    <w:rsid w:val="00342EB3"/>
    <w:rsid w:val="00344917"/>
    <w:rsid w:val="003459A0"/>
    <w:rsid w:val="00346F4E"/>
    <w:rsid w:val="00350132"/>
    <w:rsid w:val="003505FB"/>
    <w:rsid w:val="00350B77"/>
    <w:rsid w:val="00350E7A"/>
    <w:rsid w:val="00352616"/>
    <w:rsid w:val="0035345B"/>
    <w:rsid w:val="0035590E"/>
    <w:rsid w:val="003607B9"/>
    <w:rsid w:val="0036193E"/>
    <w:rsid w:val="00361BD9"/>
    <w:rsid w:val="00362861"/>
    <w:rsid w:val="003629C5"/>
    <w:rsid w:val="00364701"/>
    <w:rsid w:val="00370813"/>
    <w:rsid w:val="00371709"/>
    <w:rsid w:val="00372098"/>
    <w:rsid w:val="0037333D"/>
    <w:rsid w:val="0037563B"/>
    <w:rsid w:val="003762E0"/>
    <w:rsid w:val="00377D5B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E0C"/>
    <w:rsid w:val="003A22F5"/>
    <w:rsid w:val="003A4062"/>
    <w:rsid w:val="003A49CD"/>
    <w:rsid w:val="003A54DD"/>
    <w:rsid w:val="003A58BA"/>
    <w:rsid w:val="003A5BD0"/>
    <w:rsid w:val="003A5FE3"/>
    <w:rsid w:val="003A60D1"/>
    <w:rsid w:val="003A6AE5"/>
    <w:rsid w:val="003B29C3"/>
    <w:rsid w:val="003B2B7B"/>
    <w:rsid w:val="003B4B08"/>
    <w:rsid w:val="003B5861"/>
    <w:rsid w:val="003B7D4F"/>
    <w:rsid w:val="003C25C8"/>
    <w:rsid w:val="003C27C7"/>
    <w:rsid w:val="003C2AE6"/>
    <w:rsid w:val="003C2F8D"/>
    <w:rsid w:val="003C3949"/>
    <w:rsid w:val="003C3B68"/>
    <w:rsid w:val="003C3D7B"/>
    <w:rsid w:val="003C5B57"/>
    <w:rsid w:val="003C75BA"/>
    <w:rsid w:val="003C79CC"/>
    <w:rsid w:val="003D3586"/>
    <w:rsid w:val="003D39B0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4146"/>
    <w:rsid w:val="003E5FF9"/>
    <w:rsid w:val="003E681A"/>
    <w:rsid w:val="003E700D"/>
    <w:rsid w:val="003E7F93"/>
    <w:rsid w:val="003F2975"/>
    <w:rsid w:val="003F2FCD"/>
    <w:rsid w:val="003F416C"/>
    <w:rsid w:val="003F50BD"/>
    <w:rsid w:val="003F7868"/>
    <w:rsid w:val="004008AA"/>
    <w:rsid w:val="004021F4"/>
    <w:rsid w:val="004022B0"/>
    <w:rsid w:val="0040272B"/>
    <w:rsid w:val="0040307B"/>
    <w:rsid w:val="00403EFD"/>
    <w:rsid w:val="004041D4"/>
    <w:rsid w:val="0040440F"/>
    <w:rsid w:val="00404820"/>
    <w:rsid w:val="00405308"/>
    <w:rsid w:val="00405A37"/>
    <w:rsid w:val="00405B5B"/>
    <w:rsid w:val="0040690A"/>
    <w:rsid w:val="00407394"/>
    <w:rsid w:val="00407F01"/>
    <w:rsid w:val="00410D1F"/>
    <w:rsid w:val="004126C1"/>
    <w:rsid w:val="00412D18"/>
    <w:rsid w:val="00420978"/>
    <w:rsid w:val="00421F9D"/>
    <w:rsid w:val="0042215A"/>
    <w:rsid w:val="00423546"/>
    <w:rsid w:val="004242B5"/>
    <w:rsid w:val="0042558D"/>
    <w:rsid w:val="004255F6"/>
    <w:rsid w:val="00425DF3"/>
    <w:rsid w:val="0043029E"/>
    <w:rsid w:val="004309CD"/>
    <w:rsid w:val="004317ED"/>
    <w:rsid w:val="0043202A"/>
    <w:rsid w:val="00432F81"/>
    <w:rsid w:val="0043460B"/>
    <w:rsid w:val="0043461F"/>
    <w:rsid w:val="00434B87"/>
    <w:rsid w:val="0043533A"/>
    <w:rsid w:val="004373B5"/>
    <w:rsid w:val="0044032F"/>
    <w:rsid w:val="00440CBB"/>
    <w:rsid w:val="00441B5C"/>
    <w:rsid w:val="0044225E"/>
    <w:rsid w:val="00442C1C"/>
    <w:rsid w:val="0044529B"/>
    <w:rsid w:val="0044529F"/>
    <w:rsid w:val="00447068"/>
    <w:rsid w:val="0045221E"/>
    <w:rsid w:val="00454973"/>
    <w:rsid w:val="0045651B"/>
    <w:rsid w:val="004568A7"/>
    <w:rsid w:val="00456D3E"/>
    <w:rsid w:val="00456F34"/>
    <w:rsid w:val="00460FFA"/>
    <w:rsid w:val="00461AA9"/>
    <w:rsid w:val="0046266B"/>
    <w:rsid w:val="00462835"/>
    <w:rsid w:val="00462E11"/>
    <w:rsid w:val="00466831"/>
    <w:rsid w:val="00467812"/>
    <w:rsid w:val="00470C03"/>
    <w:rsid w:val="00471640"/>
    <w:rsid w:val="004718AB"/>
    <w:rsid w:val="00471BC9"/>
    <w:rsid w:val="00471E8D"/>
    <w:rsid w:val="00473DC5"/>
    <w:rsid w:val="0047415C"/>
    <w:rsid w:val="00474272"/>
    <w:rsid w:val="00475A5D"/>
    <w:rsid w:val="00476E00"/>
    <w:rsid w:val="00481913"/>
    <w:rsid w:val="00481943"/>
    <w:rsid w:val="00483AE1"/>
    <w:rsid w:val="00484476"/>
    <w:rsid w:val="004851A9"/>
    <w:rsid w:val="00485AEB"/>
    <w:rsid w:val="0048603B"/>
    <w:rsid w:val="00486A57"/>
    <w:rsid w:val="004907E2"/>
    <w:rsid w:val="00491E01"/>
    <w:rsid w:val="00492010"/>
    <w:rsid w:val="00492F12"/>
    <w:rsid w:val="0049309C"/>
    <w:rsid w:val="0049422A"/>
    <w:rsid w:val="00495C84"/>
    <w:rsid w:val="00496ADA"/>
    <w:rsid w:val="004978CC"/>
    <w:rsid w:val="004A104C"/>
    <w:rsid w:val="004A3434"/>
    <w:rsid w:val="004A3987"/>
    <w:rsid w:val="004A3B96"/>
    <w:rsid w:val="004A3C6B"/>
    <w:rsid w:val="004A4ADA"/>
    <w:rsid w:val="004A5AA2"/>
    <w:rsid w:val="004A6E26"/>
    <w:rsid w:val="004B06B9"/>
    <w:rsid w:val="004B080B"/>
    <w:rsid w:val="004B17E6"/>
    <w:rsid w:val="004B22B3"/>
    <w:rsid w:val="004B2679"/>
    <w:rsid w:val="004B28E1"/>
    <w:rsid w:val="004B2D75"/>
    <w:rsid w:val="004B7AC0"/>
    <w:rsid w:val="004B7D70"/>
    <w:rsid w:val="004C0970"/>
    <w:rsid w:val="004C173B"/>
    <w:rsid w:val="004C2B8A"/>
    <w:rsid w:val="004C2C5F"/>
    <w:rsid w:val="004C3390"/>
    <w:rsid w:val="004C5DF6"/>
    <w:rsid w:val="004C6014"/>
    <w:rsid w:val="004C7448"/>
    <w:rsid w:val="004D0571"/>
    <w:rsid w:val="004D23FE"/>
    <w:rsid w:val="004D269D"/>
    <w:rsid w:val="004D3284"/>
    <w:rsid w:val="004D383C"/>
    <w:rsid w:val="004D4755"/>
    <w:rsid w:val="004D4FEE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5D28"/>
    <w:rsid w:val="004E6448"/>
    <w:rsid w:val="004E7480"/>
    <w:rsid w:val="004E7A44"/>
    <w:rsid w:val="004E7EEC"/>
    <w:rsid w:val="004F2ED4"/>
    <w:rsid w:val="004F4342"/>
    <w:rsid w:val="004F48AA"/>
    <w:rsid w:val="004F4A11"/>
    <w:rsid w:val="004F68FC"/>
    <w:rsid w:val="004F7C11"/>
    <w:rsid w:val="004F7E17"/>
    <w:rsid w:val="00500246"/>
    <w:rsid w:val="00500AFF"/>
    <w:rsid w:val="0050275B"/>
    <w:rsid w:val="00502F77"/>
    <w:rsid w:val="005049B3"/>
    <w:rsid w:val="00504A0B"/>
    <w:rsid w:val="00505611"/>
    <w:rsid w:val="005129CD"/>
    <w:rsid w:val="005132B3"/>
    <w:rsid w:val="005135AC"/>
    <w:rsid w:val="00513C78"/>
    <w:rsid w:val="0051416A"/>
    <w:rsid w:val="00514DC7"/>
    <w:rsid w:val="00514E67"/>
    <w:rsid w:val="0051714F"/>
    <w:rsid w:val="00520D12"/>
    <w:rsid w:val="00521E29"/>
    <w:rsid w:val="00523113"/>
    <w:rsid w:val="005254FB"/>
    <w:rsid w:val="00527539"/>
    <w:rsid w:val="0052787D"/>
    <w:rsid w:val="005306BE"/>
    <w:rsid w:val="00531DA9"/>
    <w:rsid w:val="0053318D"/>
    <w:rsid w:val="00536BBD"/>
    <w:rsid w:val="005376AF"/>
    <w:rsid w:val="00537F50"/>
    <w:rsid w:val="00541D4E"/>
    <w:rsid w:val="00542427"/>
    <w:rsid w:val="00544090"/>
    <w:rsid w:val="005472D4"/>
    <w:rsid w:val="0055112B"/>
    <w:rsid w:val="005522F9"/>
    <w:rsid w:val="00553D11"/>
    <w:rsid w:val="00553F70"/>
    <w:rsid w:val="005544BE"/>
    <w:rsid w:val="00555E1A"/>
    <w:rsid w:val="0055662F"/>
    <w:rsid w:val="0055700A"/>
    <w:rsid w:val="005624FD"/>
    <w:rsid w:val="00563D51"/>
    <w:rsid w:val="0056472E"/>
    <w:rsid w:val="00564BCD"/>
    <w:rsid w:val="00565433"/>
    <w:rsid w:val="0056593D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41D3"/>
    <w:rsid w:val="00584C8C"/>
    <w:rsid w:val="00585E4D"/>
    <w:rsid w:val="005868B2"/>
    <w:rsid w:val="00586DA0"/>
    <w:rsid w:val="005875ED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3A2"/>
    <w:rsid w:val="005A46B8"/>
    <w:rsid w:val="005A4715"/>
    <w:rsid w:val="005A57CE"/>
    <w:rsid w:val="005A61DE"/>
    <w:rsid w:val="005A79D8"/>
    <w:rsid w:val="005A7E8A"/>
    <w:rsid w:val="005B06CD"/>
    <w:rsid w:val="005B261B"/>
    <w:rsid w:val="005B29E2"/>
    <w:rsid w:val="005B5260"/>
    <w:rsid w:val="005B563B"/>
    <w:rsid w:val="005B7AF1"/>
    <w:rsid w:val="005B7D05"/>
    <w:rsid w:val="005C195E"/>
    <w:rsid w:val="005C2156"/>
    <w:rsid w:val="005C229D"/>
    <w:rsid w:val="005C3284"/>
    <w:rsid w:val="005C3750"/>
    <w:rsid w:val="005C4A0A"/>
    <w:rsid w:val="005C4C69"/>
    <w:rsid w:val="005C5250"/>
    <w:rsid w:val="005C5D60"/>
    <w:rsid w:val="005C5EF7"/>
    <w:rsid w:val="005C70EF"/>
    <w:rsid w:val="005D0F6F"/>
    <w:rsid w:val="005D11BF"/>
    <w:rsid w:val="005D321C"/>
    <w:rsid w:val="005D5731"/>
    <w:rsid w:val="005E025A"/>
    <w:rsid w:val="005E0875"/>
    <w:rsid w:val="005E11C8"/>
    <w:rsid w:val="005E172A"/>
    <w:rsid w:val="005E1BC1"/>
    <w:rsid w:val="005E592B"/>
    <w:rsid w:val="005E5E8D"/>
    <w:rsid w:val="005F15A3"/>
    <w:rsid w:val="005F18BC"/>
    <w:rsid w:val="005F1BA7"/>
    <w:rsid w:val="005F35E3"/>
    <w:rsid w:val="005F4049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78D2"/>
    <w:rsid w:val="00615E16"/>
    <w:rsid w:val="0061614B"/>
    <w:rsid w:val="0061679B"/>
    <w:rsid w:val="006178DC"/>
    <w:rsid w:val="00617ECD"/>
    <w:rsid w:val="00620B1C"/>
    <w:rsid w:val="00621FA0"/>
    <w:rsid w:val="0062581E"/>
    <w:rsid w:val="00625E3F"/>
    <w:rsid w:val="00630F84"/>
    <w:rsid w:val="0063120A"/>
    <w:rsid w:val="00635AB4"/>
    <w:rsid w:val="00637590"/>
    <w:rsid w:val="00643885"/>
    <w:rsid w:val="006438F9"/>
    <w:rsid w:val="00644B90"/>
    <w:rsid w:val="00646362"/>
    <w:rsid w:val="0064642E"/>
    <w:rsid w:val="00647E56"/>
    <w:rsid w:val="0065028F"/>
    <w:rsid w:val="0065046A"/>
    <w:rsid w:val="00655733"/>
    <w:rsid w:val="00656940"/>
    <w:rsid w:val="00656A41"/>
    <w:rsid w:val="0065716D"/>
    <w:rsid w:val="00661052"/>
    <w:rsid w:val="0066174B"/>
    <w:rsid w:val="0066189C"/>
    <w:rsid w:val="00662FFF"/>
    <w:rsid w:val="006634DC"/>
    <w:rsid w:val="00663FCB"/>
    <w:rsid w:val="00665D8A"/>
    <w:rsid w:val="00667053"/>
    <w:rsid w:val="00667149"/>
    <w:rsid w:val="0067003B"/>
    <w:rsid w:val="006717BA"/>
    <w:rsid w:val="00672CE1"/>
    <w:rsid w:val="00673934"/>
    <w:rsid w:val="00673A55"/>
    <w:rsid w:val="0067583E"/>
    <w:rsid w:val="006770C6"/>
    <w:rsid w:val="00677A18"/>
    <w:rsid w:val="00677C03"/>
    <w:rsid w:val="00680442"/>
    <w:rsid w:val="00682C07"/>
    <w:rsid w:val="006841B8"/>
    <w:rsid w:val="006841E0"/>
    <w:rsid w:val="006856AC"/>
    <w:rsid w:val="0068576E"/>
    <w:rsid w:val="00685E6B"/>
    <w:rsid w:val="00690048"/>
    <w:rsid w:val="006921C2"/>
    <w:rsid w:val="00694903"/>
    <w:rsid w:val="0069532C"/>
    <w:rsid w:val="00695C53"/>
    <w:rsid w:val="00696621"/>
    <w:rsid w:val="00697A46"/>
    <w:rsid w:val="006A004E"/>
    <w:rsid w:val="006A1094"/>
    <w:rsid w:val="006A187E"/>
    <w:rsid w:val="006A20E2"/>
    <w:rsid w:val="006A2BE3"/>
    <w:rsid w:val="006A2EFB"/>
    <w:rsid w:val="006A3176"/>
    <w:rsid w:val="006A3BFF"/>
    <w:rsid w:val="006A3F69"/>
    <w:rsid w:val="006A42ED"/>
    <w:rsid w:val="006A54EF"/>
    <w:rsid w:val="006A5C64"/>
    <w:rsid w:val="006A7197"/>
    <w:rsid w:val="006A741B"/>
    <w:rsid w:val="006B021A"/>
    <w:rsid w:val="006B095B"/>
    <w:rsid w:val="006B1E2F"/>
    <w:rsid w:val="006B1EFD"/>
    <w:rsid w:val="006B5BE9"/>
    <w:rsid w:val="006C2702"/>
    <w:rsid w:val="006C5BE0"/>
    <w:rsid w:val="006C6753"/>
    <w:rsid w:val="006D0390"/>
    <w:rsid w:val="006D2D8F"/>
    <w:rsid w:val="006D34BE"/>
    <w:rsid w:val="006D5A8D"/>
    <w:rsid w:val="006D5D9D"/>
    <w:rsid w:val="006D5F32"/>
    <w:rsid w:val="006D6911"/>
    <w:rsid w:val="006D7448"/>
    <w:rsid w:val="006E01F8"/>
    <w:rsid w:val="006E04B4"/>
    <w:rsid w:val="006E0CE5"/>
    <w:rsid w:val="006E0E5B"/>
    <w:rsid w:val="006E2942"/>
    <w:rsid w:val="006E39E3"/>
    <w:rsid w:val="006E3FC4"/>
    <w:rsid w:val="006E45CA"/>
    <w:rsid w:val="006E7168"/>
    <w:rsid w:val="006E71E4"/>
    <w:rsid w:val="006E75AF"/>
    <w:rsid w:val="006F0FCC"/>
    <w:rsid w:val="006F1F82"/>
    <w:rsid w:val="006F29EF"/>
    <w:rsid w:val="006F335D"/>
    <w:rsid w:val="006F34B3"/>
    <w:rsid w:val="006F467A"/>
    <w:rsid w:val="006F54A3"/>
    <w:rsid w:val="006F6B9A"/>
    <w:rsid w:val="007004E0"/>
    <w:rsid w:val="00701AEA"/>
    <w:rsid w:val="00702959"/>
    <w:rsid w:val="00703484"/>
    <w:rsid w:val="007044C3"/>
    <w:rsid w:val="0070546E"/>
    <w:rsid w:val="00710BDE"/>
    <w:rsid w:val="007146DC"/>
    <w:rsid w:val="00714E0C"/>
    <w:rsid w:val="00715BD0"/>
    <w:rsid w:val="00716C35"/>
    <w:rsid w:val="00717AEF"/>
    <w:rsid w:val="007217D4"/>
    <w:rsid w:val="00723E6E"/>
    <w:rsid w:val="00723F24"/>
    <w:rsid w:val="007242B5"/>
    <w:rsid w:val="00727AC3"/>
    <w:rsid w:val="00733B40"/>
    <w:rsid w:val="007342AA"/>
    <w:rsid w:val="00734738"/>
    <w:rsid w:val="00736019"/>
    <w:rsid w:val="007361A8"/>
    <w:rsid w:val="007373FC"/>
    <w:rsid w:val="007420DA"/>
    <w:rsid w:val="0074244E"/>
    <w:rsid w:val="00742F5B"/>
    <w:rsid w:val="00745D2E"/>
    <w:rsid w:val="00747593"/>
    <w:rsid w:val="00750871"/>
    <w:rsid w:val="007509ED"/>
    <w:rsid w:val="00751C72"/>
    <w:rsid w:val="007525ED"/>
    <w:rsid w:val="0075425E"/>
    <w:rsid w:val="0075446D"/>
    <w:rsid w:val="00756E73"/>
    <w:rsid w:val="00757443"/>
    <w:rsid w:val="00763A1D"/>
    <w:rsid w:val="00764E18"/>
    <w:rsid w:val="007658B4"/>
    <w:rsid w:val="00765ED1"/>
    <w:rsid w:val="00767378"/>
    <w:rsid w:val="00770C86"/>
    <w:rsid w:val="00772543"/>
    <w:rsid w:val="00772750"/>
    <w:rsid w:val="00774F28"/>
    <w:rsid w:val="0077577E"/>
    <w:rsid w:val="0078107E"/>
    <w:rsid w:val="0078175C"/>
    <w:rsid w:val="00782514"/>
    <w:rsid w:val="00783DB9"/>
    <w:rsid w:val="00784882"/>
    <w:rsid w:val="00785314"/>
    <w:rsid w:val="00786094"/>
    <w:rsid w:val="007862BE"/>
    <w:rsid w:val="007864D0"/>
    <w:rsid w:val="007865C3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2FB2"/>
    <w:rsid w:val="007A36E2"/>
    <w:rsid w:val="007A3ADD"/>
    <w:rsid w:val="007A4ECB"/>
    <w:rsid w:val="007A5CC3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0F"/>
    <w:rsid w:val="007C6038"/>
    <w:rsid w:val="007C60BB"/>
    <w:rsid w:val="007C661B"/>
    <w:rsid w:val="007C6DA8"/>
    <w:rsid w:val="007D229E"/>
    <w:rsid w:val="007D2864"/>
    <w:rsid w:val="007D2A47"/>
    <w:rsid w:val="007D3611"/>
    <w:rsid w:val="007D4F76"/>
    <w:rsid w:val="007D6EC3"/>
    <w:rsid w:val="007D7397"/>
    <w:rsid w:val="007D789D"/>
    <w:rsid w:val="007D7BC1"/>
    <w:rsid w:val="007E216D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5C1"/>
    <w:rsid w:val="007F6C2B"/>
    <w:rsid w:val="00801C9C"/>
    <w:rsid w:val="00806BBF"/>
    <w:rsid w:val="0081354D"/>
    <w:rsid w:val="008150D8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946"/>
    <w:rsid w:val="008518AA"/>
    <w:rsid w:val="00852485"/>
    <w:rsid w:val="00853E87"/>
    <w:rsid w:val="00857C04"/>
    <w:rsid w:val="00857D70"/>
    <w:rsid w:val="0086006C"/>
    <w:rsid w:val="00864E92"/>
    <w:rsid w:val="008651F7"/>
    <w:rsid w:val="00867C8B"/>
    <w:rsid w:val="008706EA"/>
    <w:rsid w:val="00872274"/>
    <w:rsid w:val="00872917"/>
    <w:rsid w:val="00873C9F"/>
    <w:rsid w:val="00874E52"/>
    <w:rsid w:val="00877BD7"/>
    <w:rsid w:val="00881515"/>
    <w:rsid w:val="0088319D"/>
    <w:rsid w:val="0088449C"/>
    <w:rsid w:val="00886152"/>
    <w:rsid w:val="00890017"/>
    <w:rsid w:val="00890CAD"/>
    <w:rsid w:val="00891FD2"/>
    <w:rsid w:val="00892479"/>
    <w:rsid w:val="008938EE"/>
    <w:rsid w:val="008944F3"/>
    <w:rsid w:val="008956AB"/>
    <w:rsid w:val="00896564"/>
    <w:rsid w:val="008A0FA7"/>
    <w:rsid w:val="008A15CC"/>
    <w:rsid w:val="008A209F"/>
    <w:rsid w:val="008A22B3"/>
    <w:rsid w:val="008A2A66"/>
    <w:rsid w:val="008A457B"/>
    <w:rsid w:val="008A4B97"/>
    <w:rsid w:val="008A4E3F"/>
    <w:rsid w:val="008A54C0"/>
    <w:rsid w:val="008A7178"/>
    <w:rsid w:val="008A7E4E"/>
    <w:rsid w:val="008B2712"/>
    <w:rsid w:val="008B3A8B"/>
    <w:rsid w:val="008B4E5C"/>
    <w:rsid w:val="008B56A6"/>
    <w:rsid w:val="008B5AE3"/>
    <w:rsid w:val="008B66E6"/>
    <w:rsid w:val="008B693F"/>
    <w:rsid w:val="008C1F7E"/>
    <w:rsid w:val="008C444C"/>
    <w:rsid w:val="008C4F7F"/>
    <w:rsid w:val="008C6A3F"/>
    <w:rsid w:val="008C7266"/>
    <w:rsid w:val="008C736A"/>
    <w:rsid w:val="008D00ED"/>
    <w:rsid w:val="008D2360"/>
    <w:rsid w:val="008D2A47"/>
    <w:rsid w:val="008D2D1E"/>
    <w:rsid w:val="008D72F4"/>
    <w:rsid w:val="008D7E74"/>
    <w:rsid w:val="008E03E7"/>
    <w:rsid w:val="008E3FB9"/>
    <w:rsid w:val="008E7157"/>
    <w:rsid w:val="008F0174"/>
    <w:rsid w:val="008F0A95"/>
    <w:rsid w:val="008F25DA"/>
    <w:rsid w:val="008F5C57"/>
    <w:rsid w:val="008F698B"/>
    <w:rsid w:val="0090133E"/>
    <w:rsid w:val="0090158C"/>
    <w:rsid w:val="00901671"/>
    <w:rsid w:val="009023F5"/>
    <w:rsid w:val="0090288B"/>
    <w:rsid w:val="009044DE"/>
    <w:rsid w:val="00905368"/>
    <w:rsid w:val="00905678"/>
    <w:rsid w:val="009134EB"/>
    <w:rsid w:val="00914498"/>
    <w:rsid w:val="00915A0C"/>
    <w:rsid w:val="00915FDF"/>
    <w:rsid w:val="00916DF2"/>
    <w:rsid w:val="009172C5"/>
    <w:rsid w:val="0092085A"/>
    <w:rsid w:val="00921FB9"/>
    <w:rsid w:val="009222DB"/>
    <w:rsid w:val="009247BC"/>
    <w:rsid w:val="00925371"/>
    <w:rsid w:val="00925BB0"/>
    <w:rsid w:val="0092773E"/>
    <w:rsid w:val="00927837"/>
    <w:rsid w:val="0093132A"/>
    <w:rsid w:val="009318E6"/>
    <w:rsid w:val="00932442"/>
    <w:rsid w:val="00934A3D"/>
    <w:rsid w:val="00934CDE"/>
    <w:rsid w:val="00935856"/>
    <w:rsid w:val="00936315"/>
    <w:rsid w:val="009373CA"/>
    <w:rsid w:val="00942AA2"/>
    <w:rsid w:val="00943BF3"/>
    <w:rsid w:val="009442A4"/>
    <w:rsid w:val="009455E3"/>
    <w:rsid w:val="00946E30"/>
    <w:rsid w:val="009470A5"/>
    <w:rsid w:val="00950040"/>
    <w:rsid w:val="00951D38"/>
    <w:rsid w:val="009527EC"/>
    <w:rsid w:val="0095460E"/>
    <w:rsid w:val="00954A00"/>
    <w:rsid w:val="00954BB1"/>
    <w:rsid w:val="009572DE"/>
    <w:rsid w:val="00960A31"/>
    <w:rsid w:val="00961621"/>
    <w:rsid w:val="00963C3C"/>
    <w:rsid w:val="00963F39"/>
    <w:rsid w:val="0096419F"/>
    <w:rsid w:val="00965FDC"/>
    <w:rsid w:val="009667F4"/>
    <w:rsid w:val="009677D5"/>
    <w:rsid w:val="00967F98"/>
    <w:rsid w:val="00970E56"/>
    <w:rsid w:val="00971EB5"/>
    <w:rsid w:val="00973827"/>
    <w:rsid w:val="009752B5"/>
    <w:rsid w:val="00976044"/>
    <w:rsid w:val="00977E04"/>
    <w:rsid w:val="00983D84"/>
    <w:rsid w:val="0098467A"/>
    <w:rsid w:val="0098510B"/>
    <w:rsid w:val="00985354"/>
    <w:rsid w:val="00985840"/>
    <w:rsid w:val="009927CD"/>
    <w:rsid w:val="00992EDA"/>
    <w:rsid w:val="009937C8"/>
    <w:rsid w:val="00993A0E"/>
    <w:rsid w:val="00994353"/>
    <w:rsid w:val="00996918"/>
    <w:rsid w:val="00996C2D"/>
    <w:rsid w:val="009A2F70"/>
    <w:rsid w:val="009A347E"/>
    <w:rsid w:val="009A3947"/>
    <w:rsid w:val="009A4D12"/>
    <w:rsid w:val="009A5BF0"/>
    <w:rsid w:val="009B0509"/>
    <w:rsid w:val="009B1CBD"/>
    <w:rsid w:val="009B3DD7"/>
    <w:rsid w:val="009B485C"/>
    <w:rsid w:val="009B5BFC"/>
    <w:rsid w:val="009B5ED2"/>
    <w:rsid w:val="009B7782"/>
    <w:rsid w:val="009C4D89"/>
    <w:rsid w:val="009C6DAD"/>
    <w:rsid w:val="009C74D8"/>
    <w:rsid w:val="009D2F82"/>
    <w:rsid w:val="009D3724"/>
    <w:rsid w:val="009D39E7"/>
    <w:rsid w:val="009D3AAD"/>
    <w:rsid w:val="009D4136"/>
    <w:rsid w:val="009D4A10"/>
    <w:rsid w:val="009D5A96"/>
    <w:rsid w:val="009E0186"/>
    <w:rsid w:val="009E2244"/>
    <w:rsid w:val="009E2C3E"/>
    <w:rsid w:val="009E3553"/>
    <w:rsid w:val="009E4A9E"/>
    <w:rsid w:val="009E5F07"/>
    <w:rsid w:val="009E7166"/>
    <w:rsid w:val="009E7D3B"/>
    <w:rsid w:val="009E7D48"/>
    <w:rsid w:val="009F1DA6"/>
    <w:rsid w:val="009F2D11"/>
    <w:rsid w:val="009F4212"/>
    <w:rsid w:val="009F4C2D"/>
    <w:rsid w:val="009F6426"/>
    <w:rsid w:val="009F77D2"/>
    <w:rsid w:val="00A0004C"/>
    <w:rsid w:val="00A04EB8"/>
    <w:rsid w:val="00A050E5"/>
    <w:rsid w:val="00A06B1F"/>
    <w:rsid w:val="00A06CB4"/>
    <w:rsid w:val="00A110C4"/>
    <w:rsid w:val="00A12B48"/>
    <w:rsid w:val="00A12DEC"/>
    <w:rsid w:val="00A16907"/>
    <w:rsid w:val="00A204DA"/>
    <w:rsid w:val="00A22242"/>
    <w:rsid w:val="00A244BA"/>
    <w:rsid w:val="00A24586"/>
    <w:rsid w:val="00A24E6B"/>
    <w:rsid w:val="00A25665"/>
    <w:rsid w:val="00A26A27"/>
    <w:rsid w:val="00A277D2"/>
    <w:rsid w:val="00A34E4E"/>
    <w:rsid w:val="00A366B3"/>
    <w:rsid w:val="00A407CB"/>
    <w:rsid w:val="00A4385F"/>
    <w:rsid w:val="00A43D51"/>
    <w:rsid w:val="00A4565C"/>
    <w:rsid w:val="00A462F3"/>
    <w:rsid w:val="00A50C38"/>
    <w:rsid w:val="00A52810"/>
    <w:rsid w:val="00A55099"/>
    <w:rsid w:val="00A60EFB"/>
    <w:rsid w:val="00A61023"/>
    <w:rsid w:val="00A61D6C"/>
    <w:rsid w:val="00A62293"/>
    <w:rsid w:val="00A633CC"/>
    <w:rsid w:val="00A63ACF"/>
    <w:rsid w:val="00A63E2D"/>
    <w:rsid w:val="00A657C9"/>
    <w:rsid w:val="00A66B44"/>
    <w:rsid w:val="00A70ADB"/>
    <w:rsid w:val="00A70E11"/>
    <w:rsid w:val="00A72715"/>
    <w:rsid w:val="00A72CDC"/>
    <w:rsid w:val="00A72E9A"/>
    <w:rsid w:val="00A75565"/>
    <w:rsid w:val="00A76142"/>
    <w:rsid w:val="00A76548"/>
    <w:rsid w:val="00A76FCE"/>
    <w:rsid w:val="00A81637"/>
    <w:rsid w:val="00A81EC4"/>
    <w:rsid w:val="00A82E0B"/>
    <w:rsid w:val="00A835E7"/>
    <w:rsid w:val="00A83779"/>
    <w:rsid w:val="00A839CE"/>
    <w:rsid w:val="00A83A3E"/>
    <w:rsid w:val="00A8685C"/>
    <w:rsid w:val="00A8747B"/>
    <w:rsid w:val="00A90418"/>
    <w:rsid w:val="00A90C0F"/>
    <w:rsid w:val="00A91009"/>
    <w:rsid w:val="00A91F20"/>
    <w:rsid w:val="00A92D57"/>
    <w:rsid w:val="00A92EC0"/>
    <w:rsid w:val="00A92F16"/>
    <w:rsid w:val="00A93D36"/>
    <w:rsid w:val="00A94585"/>
    <w:rsid w:val="00A960A1"/>
    <w:rsid w:val="00A977BA"/>
    <w:rsid w:val="00A97A5C"/>
    <w:rsid w:val="00AA21A0"/>
    <w:rsid w:val="00AA3165"/>
    <w:rsid w:val="00AA4072"/>
    <w:rsid w:val="00AA5F3E"/>
    <w:rsid w:val="00AA6716"/>
    <w:rsid w:val="00AA6B2E"/>
    <w:rsid w:val="00AB027A"/>
    <w:rsid w:val="00AB1AB5"/>
    <w:rsid w:val="00AB2DAF"/>
    <w:rsid w:val="00AB3DB9"/>
    <w:rsid w:val="00AB4879"/>
    <w:rsid w:val="00AB6C27"/>
    <w:rsid w:val="00AB75B1"/>
    <w:rsid w:val="00AC28CE"/>
    <w:rsid w:val="00AC3AB8"/>
    <w:rsid w:val="00AC4A42"/>
    <w:rsid w:val="00AC4FA2"/>
    <w:rsid w:val="00AC50D7"/>
    <w:rsid w:val="00AC53E4"/>
    <w:rsid w:val="00AC5A88"/>
    <w:rsid w:val="00AD0208"/>
    <w:rsid w:val="00AD022F"/>
    <w:rsid w:val="00AD049F"/>
    <w:rsid w:val="00AD0C88"/>
    <w:rsid w:val="00AD3DA4"/>
    <w:rsid w:val="00AD600D"/>
    <w:rsid w:val="00AD7510"/>
    <w:rsid w:val="00AE2675"/>
    <w:rsid w:val="00AE2AA8"/>
    <w:rsid w:val="00AE2EAC"/>
    <w:rsid w:val="00AE3328"/>
    <w:rsid w:val="00AE4045"/>
    <w:rsid w:val="00AE6474"/>
    <w:rsid w:val="00AE7B1A"/>
    <w:rsid w:val="00AF343F"/>
    <w:rsid w:val="00AF3633"/>
    <w:rsid w:val="00AF52A5"/>
    <w:rsid w:val="00AF6E5D"/>
    <w:rsid w:val="00AF768E"/>
    <w:rsid w:val="00AF7C61"/>
    <w:rsid w:val="00AF7E9B"/>
    <w:rsid w:val="00B024E3"/>
    <w:rsid w:val="00B029B1"/>
    <w:rsid w:val="00B05C80"/>
    <w:rsid w:val="00B0660A"/>
    <w:rsid w:val="00B070B6"/>
    <w:rsid w:val="00B0779D"/>
    <w:rsid w:val="00B1098B"/>
    <w:rsid w:val="00B124CA"/>
    <w:rsid w:val="00B13173"/>
    <w:rsid w:val="00B15E74"/>
    <w:rsid w:val="00B20A19"/>
    <w:rsid w:val="00B210A7"/>
    <w:rsid w:val="00B24CA6"/>
    <w:rsid w:val="00B26CB3"/>
    <w:rsid w:val="00B26E1B"/>
    <w:rsid w:val="00B27224"/>
    <w:rsid w:val="00B27357"/>
    <w:rsid w:val="00B274B2"/>
    <w:rsid w:val="00B27C55"/>
    <w:rsid w:val="00B304C9"/>
    <w:rsid w:val="00B3065D"/>
    <w:rsid w:val="00B31973"/>
    <w:rsid w:val="00B31A42"/>
    <w:rsid w:val="00B32BCA"/>
    <w:rsid w:val="00B33FFC"/>
    <w:rsid w:val="00B3705A"/>
    <w:rsid w:val="00B403A1"/>
    <w:rsid w:val="00B41BBD"/>
    <w:rsid w:val="00B41D8F"/>
    <w:rsid w:val="00B41DAB"/>
    <w:rsid w:val="00B42101"/>
    <w:rsid w:val="00B431AA"/>
    <w:rsid w:val="00B4771F"/>
    <w:rsid w:val="00B50E8C"/>
    <w:rsid w:val="00B50F6E"/>
    <w:rsid w:val="00B534D9"/>
    <w:rsid w:val="00B54A85"/>
    <w:rsid w:val="00B56910"/>
    <w:rsid w:val="00B651D5"/>
    <w:rsid w:val="00B65268"/>
    <w:rsid w:val="00B67543"/>
    <w:rsid w:val="00B705EB"/>
    <w:rsid w:val="00B72349"/>
    <w:rsid w:val="00B72D2E"/>
    <w:rsid w:val="00B72D32"/>
    <w:rsid w:val="00B72FAB"/>
    <w:rsid w:val="00B74979"/>
    <w:rsid w:val="00B756C9"/>
    <w:rsid w:val="00B77883"/>
    <w:rsid w:val="00B81B36"/>
    <w:rsid w:val="00B81CC1"/>
    <w:rsid w:val="00B845E3"/>
    <w:rsid w:val="00B86BBB"/>
    <w:rsid w:val="00B87E43"/>
    <w:rsid w:val="00B91080"/>
    <w:rsid w:val="00B91B0A"/>
    <w:rsid w:val="00B92472"/>
    <w:rsid w:val="00B9311C"/>
    <w:rsid w:val="00B940D6"/>
    <w:rsid w:val="00B943AA"/>
    <w:rsid w:val="00B948E4"/>
    <w:rsid w:val="00B94AD3"/>
    <w:rsid w:val="00B95998"/>
    <w:rsid w:val="00B97D97"/>
    <w:rsid w:val="00BA1A50"/>
    <w:rsid w:val="00BA6DF1"/>
    <w:rsid w:val="00BA6FC9"/>
    <w:rsid w:val="00BA722C"/>
    <w:rsid w:val="00BA72B0"/>
    <w:rsid w:val="00BA7869"/>
    <w:rsid w:val="00BB2847"/>
    <w:rsid w:val="00BB67C6"/>
    <w:rsid w:val="00BB753E"/>
    <w:rsid w:val="00BB7D1C"/>
    <w:rsid w:val="00BC0823"/>
    <w:rsid w:val="00BC0E48"/>
    <w:rsid w:val="00BC10EE"/>
    <w:rsid w:val="00BC19C6"/>
    <w:rsid w:val="00BC3B24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4977"/>
    <w:rsid w:val="00BD4EBC"/>
    <w:rsid w:val="00BD550A"/>
    <w:rsid w:val="00BD5D42"/>
    <w:rsid w:val="00BD6D0B"/>
    <w:rsid w:val="00BD737B"/>
    <w:rsid w:val="00BD7C6B"/>
    <w:rsid w:val="00BE156F"/>
    <w:rsid w:val="00BE2C50"/>
    <w:rsid w:val="00BE30A5"/>
    <w:rsid w:val="00BE33CC"/>
    <w:rsid w:val="00BE4CFF"/>
    <w:rsid w:val="00BE6D90"/>
    <w:rsid w:val="00BE7567"/>
    <w:rsid w:val="00BE7A1C"/>
    <w:rsid w:val="00BF1A32"/>
    <w:rsid w:val="00BF2EE2"/>
    <w:rsid w:val="00BF485B"/>
    <w:rsid w:val="00BF4C01"/>
    <w:rsid w:val="00C012A5"/>
    <w:rsid w:val="00C021E2"/>
    <w:rsid w:val="00C04CDC"/>
    <w:rsid w:val="00C058D9"/>
    <w:rsid w:val="00C06096"/>
    <w:rsid w:val="00C07246"/>
    <w:rsid w:val="00C1169B"/>
    <w:rsid w:val="00C13C36"/>
    <w:rsid w:val="00C14EC5"/>
    <w:rsid w:val="00C173F8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27BC0"/>
    <w:rsid w:val="00C3055B"/>
    <w:rsid w:val="00C31903"/>
    <w:rsid w:val="00C33084"/>
    <w:rsid w:val="00C33639"/>
    <w:rsid w:val="00C35FE9"/>
    <w:rsid w:val="00C36905"/>
    <w:rsid w:val="00C376A1"/>
    <w:rsid w:val="00C41AC2"/>
    <w:rsid w:val="00C43085"/>
    <w:rsid w:val="00C43B4A"/>
    <w:rsid w:val="00C440B1"/>
    <w:rsid w:val="00C4499B"/>
    <w:rsid w:val="00C53DB6"/>
    <w:rsid w:val="00C60B71"/>
    <w:rsid w:val="00C617D4"/>
    <w:rsid w:val="00C63660"/>
    <w:rsid w:val="00C63907"/>
    <w:rsid w:val="00C6550B"/>
    <w:rsid w:val="00C67049"/>
    <w:rsid w:val="00C6728A"/>
    <w:rsid w:val="00C71FAA"/>
    <w:rsid w:val="00C72D1A"/>
    <w:rsid w:val="00C730BA"/>
    <w:rsid w:val="00C7626C"/>
    <w:rsid w:val="00C76CF9"/>
    <w:rsid w:val="00C8286F"/>
    <w:rsid w:val="00C828D6"/>
    <w:rsid w:val="00C83D64"/>
    <w:rsid w:val="00C8509C"/>
    <w:rsid w:val="00C86215"/>
    <w:rsid w:val="00C86C4E"/>
    <w:rsid w:val="00C86C6F"/>
    <w:rsid w:val="00C90A2F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13C0"/>
    <w:rsid w:val="00CA1820"/>
    <w:rsid w:val="00CA3728"/>
    <w:rsid w:val="00CA52A7"/>
    <w:rsid w:val="00CA6198"/>
    <w:rsid w:val="00CA6D92"/>
    <w:rsid w:val="00CA74AE"/>
    <w:rsid w:val="00CB0C66"/>
    <w:rsid w:val="00CB0D14"/>
    <w:rsid w:val="00CB48EA"/>
    <w:rsid w:val="00CB6375"/>
    <w:rsid w:val="00CB6383"/>
    <w:rsid w:val="00CB6AFC"/>
    <w:rsid w:val="00CB6D52"/>
    <w:rsid w:val="00CC05CC"/>
    <w:rsid w:val="00CC0715"/>
    <w:rsid w:val="00CC2057"/>
    <w:rsid w:val="00CC3300"/>
    <w:rsid w:val="00CC3754"/>
    <w:rsid w:val="00CC5CB1"/>
    <w:rsid w:val="00CC7310"/>
    <w:rsid w:val="00CC7595"/>
    <w:rsid w:val="00CD01DD"/>
    <w:rsid w:val="00CD031C"/>
    <w:rsid w:val="00CD09C9"/>
    <w:rsid w:val="00CD0D03"/>
    <w:rsid w:val="00CD124E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F58"/>
    <w:rsid w:val="00CF03BD"/>
    <w:rsid w:val="00CF05C5"/>
    <w:rsid w:val="00CF0C91"/>
    <w:rsid w:val="00CF1156"/>
    <w:rsid w:val="00CF464F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5ED2"/>
    <w:rsid w:val="00D066BB"/>
    <w:rsid w:val="00D06B0D"/>
    <w:rsid w:val="00D07BF4"/>
    <w:rsid w:val="00D10ADA"/>
    <w:rsid w:val="00D10E34"/>
    <w:rsid w:val="00D125A3"/>
    <w:rsid w:val="00D13CBB"/>
    <w:rsid w:val="00D14C61"/>
    <w:rsid w:val="00D16713"/>
    <w:rsid w:val="00D176BD"/>
    <w:rsid w:val="00D17FCD"/>
    <w:rsid w:val="00D225D4"/>
    <w:rsid w:val="00D2301A"/>
    <w:rsid w:val="00D230C2"/>
    <w:rsid w:val="00D2683D"/>
    <w:rsid w:val="00D31160"/>
    <w:rsid w:val="00D31D5F"/>
    <w:rsid w:val="00D3301C"/>
    <w:rsid w:val="00D33150"/>
    <w:rsid w:val="00D35ACC"/>
    <w:rsid w:val="00D36B64"/>
    <w:rsid w:val="00D3757E"/>
    <w:rsid w:val="00D37A8D"/>
    <w:rsid w:val="00D40559"/>
    <w:rsid w:val="00D40C41"/>
    <w:rsid w:val="00D41A7B"/>
    <w:rsid w:val="00D44802"/>
    <w:rsid w:val="00D46FCC"/>
    <w:rsid w:val="00D471FD"/>
    <w:rsid w:val="00D47887"/>
    <w:rsid w:val="00D47D9A"/>
    <w:rsid w:val="00D50ADB"/>
    <w:rsid w:val="00D51105"/>
    <w:rsid w:val="00D51F72"/>
    <w:rsid w:val="00D548BF"/>
    <w:rsid w:val="00D54ED2"/>
    <w:rsid w:val="00D55C2C"/>
    <w:rsid w:val="00D578E2"/>
    <w:rsid w:val="00D57B20"/>
    <w:rsid w:val="00D61357"/>
    <w:rsid w:val="00D64075"/>
    <w:rsid w:val="00D65C79"/>
    <w:rsid w:val="00D65F52"/>
    <w:rsid w:val="00D66CE4"/>
    <w:rsid w:val="00D70002"/>
    <w:rsid w:val="00D7008B"/>
    <w:rsid w:val="00D70916"/>
    <w:rsid w:val="00D71568"/>
    <w:rsid w:val="00D72828"/>
    <w:rsid w:val="00D732BE"/>
    <w:rsid w:val="00D74A8E"/>
    <w:rsid w:val="00D762A7"/>
    <w:rsid w:val="00D77CF2"/>
    <w:rsid w:val="00D842D9"/>
    <w:rsid w:val="00D849D7"/>
    <w:rsid w:val="00D855DC"/>
    <w:rsid w:val="00D85BDA"/>
    <w:rsid w:val="00D86E7D"/>
    <w:rsid w:val="00D87119"/>
    <w:rsid w:val="00D9214A"/>
    <w:rsid w:val="00D924B8"/>
    <w:rsid w:val="00D94E7D"/>
    <w:rsid w:val="00D95305"/>
    <w:rsid w:val="00D96493"/>
    <w:rsid w:val="00DA216F"/>
    <w:rsid w:val="00DA2A22"/>
    <w:rsid w:val="00DA4812"/>
    <w:rsid w:val="00DA7E93"/>
    <w:rsid w:val="00DB06CA"/>
    <w:rsid w:val="00DB121D"/>
    <w:rsid w:val="00DB12E4"/>
    <w:rsid w:val="00DB1E21"/>
    <w:rsid w:val="00DB253E"/>
    <w:rsid w:val="00DB2EC5"/>
    <w:rsid w:val="00DB3CD5"/>
    <w:rsid w:val="00DB49BD"/>
    <w:rsid w:val="00DB59D3"/>
    <w:rsid w:val="00DB5BB6"/>
    <w:rsid w:val="00DB6336"/>
    <w:rsid w:val="00DC0311"/>
    <w:rsid w:val="00DC1BD8"/>
    <w:rsid w:val="00DC3E27"/>
    <w:rsid w:val="00DC5DE4"/>
    <w:rsid w:val="00DC64E9"/>
    <w:rsid w:val="00DC7738"/>
    <w:rsid w:val="00DD1CDD"/>
    <w:rsid w:val="00DD210F"/>
    <w:rsid w:val="00DD22C0"/>
    <w:rsid w:val="00DD2319"/>
    <w:rsid w:val="00DD565E"/>
    <w:rsid w:val="00DD5684"/>
    <w:rsid w:val="00DD5C4E"/>
    <w:rsid w:val="00DD63C8"/>
    <w:rsid w:val="00DE18C0"/>
    <w:rsid w:val="00DE276D"/>
    <w:rsid w:val="00DE30D6"/>
    <w:rsid w:val="00DE384F"/>
    <w:rsid w:val="00DE3EDC"/>
    <w:rsid w:val="00DF0F15"/>
    <w:rsid w:val="00DF1887"/>
    <w:rsid w:val="00DF2A0E"/>
    <w:rsid w:val="00DF33B4"/>
    <w:rsid w:val="00DF4E88"/>
    <w:rsid w:val="00DF4F92"/>
    <w:rsid w:val="00DF590D"/>
    <w:rsid w:val="00DF5F80"/>
    <w:rsid w:val="00DF6FF8"/>
    <w:rsid w:val="00DF7E0D"/>
    <w:rsid w:val="00E00120"/>
    <w:rsid w:val="00E0190B"/>
    <w:rsid w:val="00E02D31"/>
    <w:rsid w:val="00E04712"/>
    <w:rsid w:val="00E077C7"/>
    <w:rsid w:val="00E10568"/>
    <w:rsid w:val="00E11F58"/>
    <w:rsid w:val="00E11FCA"/>
    <w:rsid w:val="00E128BC"/>
    <w:rsid w:val="00E1582E"/>
    <w:rsid w:val="00E16DA7"/>
    <w:rsid w:val="00E200C2"/>
    <w:rsid w:val="00E21E20"/>
    <w:rsid w:val="00E2248A"/>
    <w:rsid w:val="00E238FD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361F1"/>
    <w:rsid w:val="00E4107A"/>
    <w:rsid w:val="00E42E0E"/>
    <w:rsid w:val="00E42EAD"/>
    <w:rsid w:val="00E44F22"/>
    <w:rsid w:val="00E45A34"/>
    <w:rsid w:val="00E45D52"/>
    <w:rsid w:val="00E46BD0"/>
    <w:rsid w:val="00E46D8F"/>
    <w:rsid w:val="00E47609"/>
    <w:rsid w:val="00E47E7F"/>
    <w:rsid w:val="00E50101"/>
    <w:rsid w:val="00E5036B"/>
    <w:rsid w:val="00E52445"/>
    <w:rsid w:val="00E55437"/>
    <w:rsid w:val="00E55633"/>
    <w:rsid w:val="00E5645C"/>
    <w:rsid w:val="00E60E26"/>
    <w:rsid w:val="00E61242"/>
    <w:rsid w:val="00E61959"/>
    <w:rsid w:val="00E62823"/>
    <w:rsid w:val="00E63897"/>
    <w:rsid w:val="00E66020"/>
    <w:rsid w:val="00E70555"/>
    <w:rsid w:val="00E71DCB"/>
    <w:rsid w:val="00E72246"/>
    <w:rsid w:val="00E74DA5"/>
    <w:rsid w:val="00E7590B"/>
    <w:rsid w:val="00E778E7"/>
    <w:rsid w:val="00E803EA"/>
    <w:rsid w:val="00E81343"/>
    <w:rsid w:val="00E81392"/>
    <w:rsid w:val="00E82973"/>
    <w:rsid w:val="00E83775"/>
    <w:rsid w:val="00E83B90"/>
    <w:rsid w:val="00E860B7"/>
    <w:rsid w:val="00E915BA"/>
    <w:rsid w:val="00E92076"/>
    <w:rsid w:val="00E940BB"/>
    <w:rsid w:val="00E94875"/>
    <w:rsid w:val="00E95398"/>
    <w:rsid w:val="00E97A04"/>
    <w:rsid w:val="00E97D3B"/>
    <w:rsid w:val="00E97E35"/>
    <w:rsid w:val="00EA07E5"/>
    <w:rsid w:val="00EA0A74"/>
    <w:rsid w:val="00EA1686"/>
    <w:rsid w:val="00EA21EB"/>
    <w:rsid w:val="00EA3735"/>
    <w:rsid w:val="00EA6F95"/>
    <w:rsid w:val="00EB0232"/>
    <w:rsid w:val="00EB0D7F"/>
    <w:rsid w:val="00EB2784"/>
    <w:rsid w:val="00EB2B41"/>
    <w:rsid w:val="00EB32E4"/>
    <w:rsid w:val="00EB384C"/>
    <w:rsid w:val="00EB410E"/>
    <w:rsid w:val="00EB481A"/>
    <w:rsid w:val="00EB5773"/>
    <w:rsid w:val="00EC009A"/>
    <w:rsid w:val="00EC0663"/>
    <w:rsid w:val="00EC0668"/>
    <w:rsid w:val="00EC13AD"/>
    <w:rsid w:val="00EC2126"/>
    <w:rsid w:val="00EC37F6"/>
    <w:rsid w:val="00EC3CBA"/>
    <w:rsid w:val="00EC5451"/>
    <w:rsid w:val="00EC57F9"/>
    <w:rsid w:val="00EC5E45"/>
    <w:rsid w:val="00EC6E09"/>
    <w:rsid w:val="00ED0307"/>
    <w:rsid w:val="00ED0933"/>
    <w:rsid w:val="00ED0ABA"/>
    <w:rsid w:val="00ED1029"/>
    <w:rsid w:val="00ED139C"/>
    <w:rsid w:val="00ED141E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FA1"/>
    <w:rsid w:val="00F00F95"/>
    <w:rsid w:val="00F0199D"/>
    <w:rsid w:val="00F01FB2"/>
    <w:rsid w:val="00F02421"/>
    <w:rsid w:val="00F02F56"/>
    <w:rsid w:val="00F05A81"/>
    <w:rsid w:val="00F065A3"/>
    <w:rsid w:val="00F06B06"/>
    <w:rsid w:val="00F0784B"/>
    <w:rsid w:val="00F107FF"/>
    <w:rsid w:val="00F12300"/>
    <w:rsid w:val="00F1415A"/>
    <w:rsid w:val="00F1620D"/>
    <w:rsid w:val="00F17668"/>
    <w:rsid w:val="00F213AF"/>
    <w:rsid w:val="00F21FD8"/>
    <w:rsid w:val="00F22116"/>
    <w:rsid w:val="00F24326"/>
    <w:rsid w:val="00F24403"/>
    <w:rsid w:val="00F259C9"/>
    <w:rsid w:val="00F27397"/>
    <w:rsid w:val="00F30F87"/>
    <w:rsid w:val="00F31A99"/>
    <w:rsid w:val="00F32220"/>
    <w:rsid w:val="00F3279A"/>
    <w:rsid w:val="00F32C33"/>
    <w:rsid w:val="00F33784"/>
    <w:rsid w:val="00F33910"/>
    <w:rsid w:val="00F409A4"/>
    <w:rsid w:val="00F420FA"/>
    <w:rsid w:val="00F421BE"/>
    <w:rsid w:val="00F4258D"/>
    <w:rsid w:val="00F45851"/>
    <w:rsid w:val="00F50B72"/>
    <w:rsid w:val="00F51F9F"/>
    <w:rsid w:val="00F52641"/>
    <w:rsid w:val="00F52B65"/>
    <w:rsid w:val="00F53F18"/>
    <w:rsid w:val="00F54572"/>
    <w:rsid w:val="00F56A7B"/>
    <w:rsid w:val="00F57A7C"/>
    <w:rsid w:val="00F57A99"/>
    <w:rsid w:val="00F60165"/>
    <w:rsid w:val="00F61584"/>
    <w:rsid w:val="00F630BB"/>
    <w:rsid w:val="00F65429"/>
    <w:rsid w:val="00F665F2"/>
    <w:rsid w:val="00F7045E"/>
    <w:rsid w:val="00F734F7"/>
    <w:rsid w:val="00F73A55"/>
    <w:rsid w:val="00F749A2"/>
    <w:rsid w:val="00F75D8A"/>
    <w:rsid w:val="00F76B52"/>
    <w:rsid w:val="00F770A5"/>
    <w:rsid w:val="00F84281"/>
    <w:rsid w:val="00F84811"/>
    <w:rsid w:val="00F84A00"/>
    <w:rsid w:val="00F853E0"/>
    <w:rsid w:val="00F85659"/>
    <w:rsid w:val="00F92BA8"/>
    <w:rsid w:val="00F92F5E"/>
    <w:rsid w:val="00F93CA9"/>
    <w:rsid w:val="00F9698C"/>
    <w:rsid w:val="00F9761E"/>
    <w:rsid w:val="00FA2399"/>
    <w:rsid w:val="00FA3342"/>
    <w:rsid w:val="00FA5429"/>
    <w:rsid w:val="00FB1BE9"/>
    <w:rsid w:val="00FB1E8B"/>
    <w:rsid w:val="00FB241E"/>
    <w:rsid w:val="00FB66E9"/>
    <w:rsid w:val="00FB7A93"/>
    <w:rsid w:val="00FC0941"/>
    <w:rsid w:val="00FC1FB3"/>
    <w:rsid w:val="00FC4188"/>
    <w:rsid w:val="00FC4389"/>
    <w:rsid w:val="00FC4F42"/>
    <w:rsid w:val="00FC5A8B"/>
    <w:rsid w:val="00FC628D"/>
    <w:rsid w:val="00FC65DD"/>
    <w:rsid w:val="00FC68AA"/>
    <w:rsid w:val="00FC6B24"/>
    <w:rsid w:val="00FC7172"/>
    <w:rsid w:val="00FC7259"/>
    <w:rsid w:val="00FC776F"/>
    <w:rsid w:val="00FD233D"/>
    <w:rsid w:val="00FD2357"/>
    <w:rsid w:val="00FD2BEF"/>
    <w:rsid w:val="00FD4132"/>
    <w:rsid w:val="00FD456F"/>
    <w:rsid w:val="00FD4EEC"/>
    <w:rsid w:val="00FD4F91"/>
    <w:rsid w:val="00FD5374"/>
    <w:rsid w:val="00FD59E3"/>
    <w:rsid w:val="00FD5C56"/>
    <w:rsid w:val="00FD6988"/>
    <w:rsid w:val="00FD6DCC"/>
    <w:rsid w:val="00FE1432"/>
    <w:rsid w:val="00FE18CF"/>
    <w:rsid w:val="00FE42AB"/>
    <w:rsid w:val="00FE463D"/>
    <w:rsid w:val="00FE4D83"/>
    <w:rsid w:val="00FE7191"/>
    <w:rsid w:val="00FF0F81"/>
    <w:rsid w:val="00FF4462"/>
    <w:rsid w:val="00FF4D20"/>
    <w:rsid w:val="00FF66C3"/>
    <w:rsid w:val="00FF6CB3"/>
    <w:rsid w:val="00FF76F0"/>
    <w:rsid w:val="00FF78D9"/>
    <w:rsid w:val="00FF7B89"/>
    <w:rsid w:val="0152FC8F"/>
    <w:rsid w:val="28C7BDB8"/>
    <w:rsid w:val="29177525"/>
    <w:rsid w:val="43AF15CB"/>
    <w:rsid w:val="4BA0FF53"/>
    <w:rsid w:val="793E9A9E"/>
    <w:rsid w:val="7ACA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qFormat/>
    <w:rsid w:val="00D71568"/>
    <w:rPr>
      <w:rFonts w:ascii="Times New Roman" w:eastAsia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7156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71568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A398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4A3987"/>
    <w:pPr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3">
    <w:name w:val="toc 3"/>
    <w:basedOn w:val="Normal"/>
    <w:next w:val="Normal"/>
    <w:autoRedefine/>
    <w:semiHidden/>
    <w:rsid w:val="008A7E4E"/>
    <w:pPr>
      <w:numPr>
        <w:numId w:val="33"/>
      </w:numPr>
      <w:overflowPunct/>
      <w:autoSpaceDE/>
      <w:autoSpaceDN/>
      <w:adjustRightInd/>
      <w:spacing w:before="40" w:after="0"/>
    </w:pPr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94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918e328a892f162ff7411c015d57c49b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f4e64c0978ffa13622b4e6e971665b3a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5063D4-7F3D-4C04-80E4-39EB7EDDB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E1D335-8CF4-48DF-89DE-883F92FD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1113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4</cp:revision>
  <dcterms:created xsi:type="dcterms:W3CDTF">2021-08-05T12:41:00Z</dcterms:created>
  <dcterms:modified xsi:type="dcterms:W3CDTF">2021-08-05T12:42:00Z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0x010100D9D26E9BA9D634419308D1AF46A0D7D6</vt:lpwstr>
  </property>
  <property fmtid="{D5CDD505-2E9C-101B-9397-08002B2CF9AE}" pid="8" name="CTPClassification">
    <vt:lpwstr>CTP_NT</vt:lpwstr>
  </property>
</Properties>
</file>