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6E0976" w14:textId="7EBD3301" w:rsidR="009F2808" w:rsidRPr="00474D76" w:rsidRDefault="009F2808" w:rsidP="00954167">
      <w:pPr>
        <w:tabs>
          <w:tab w:val="left" w:pos="1701"/>
          <w:tab w:val="right" w:pos="9639"/>
        </w:tabs>
        <w:spacing w:after="0"/>
        <w:jc w:val="left"/>
        <w:rPr>
          <w:rFonts w:ascii="Arial" w:hAnsi="Arial" w:cs="Arial"/>
          <w:b/>
          <w:color w:val="000000"/>
          <w:kern w:val="2"/>
          <w:sz w:val="24"/>
          <w:lang w:val="en-US"/>
        </w:rPr>
      </w:pPr>
      <w:r w:rsidRPr="00474D76">
        <w:rPr>
          <w:rFonts w:ascii="Arial" w:hAnsi="Arial" w:cs="Arial"/>
          <w:b/>
          <w:color w:val="000000"/>
          <w:kern w:val="2"/>
          <w:sz w:val="24"/>
          <w:lang w:val="en-US"/>
        </w:rPr>
        <w:t>3GPP TSG-RAN WG2 Meeting #1</w:t>
      </w:r>
      <w:r>
        <w:rPr>
          <w:rFonts w:ascii="Arial" w:hAnsi="Arial" w:cs="Arial"/>
          <w:b/>
          <w:color w:val="000000"/>
          <w:kern w:val="2"/>
          <w:sz w:val="24"/>
          <w:lang w:val="en-US"/>
        </w:rPr>
        <w:t>1</w:t>
      </w:r>
      <w:r w:rsidR="00FE0372">
        <w:rPr>
          <w:rFonts w:ascii="Arial" w:hAnsi="Arial" w:cs="Arial"/>
          <w:b/>
          <w:color w:val="000000"/>
          <w:kern w:val="2"/>
          <w:sz w:val="24"/>
          <w:lang w:val="en-US"/>
        </w:rPr>
        <w:t>5</w:t>
      </w:r>
      <w:r>
        <w:rPr>
          <w:rFonts w:ascii="Arial" w:hAnsi="Arial" w:cs="Arial"/>
          <w:b/>
          <w:color w:val="000000"/>
          <w:kern w:val="2"/>
          <w:sz w:val="24"/>
          <w:lang w:val="en-US"/>
        </w:rPr>
        <w:t>-e</w:t>
      </w:r>
      <w:r w:rsidRPr="00474D76">
        <w:rPr>
          <w:rFonts w:ascii="Arial" w:hAnsi="Arial" w:cs="Arial"/>
          <w:b/>
          <w:color w:val="000000"/>
          <w:kern w:val="2"/>
          <w:sz w:val="24"/>
          <w:lang w:val="en-US"/>
        </w:rPr>
        <w:tab/>
      </w:r>
      <w:r w:rsidR="00BE0661" w:rsidRPr="00BE0661">
        <w:rPr>
          <w:rFonts w:ascii="Arial" w:hAnsi="Arial" w:cs="Arial"/>
          <w:b/>
          <w:bCs/>
          <w:color w:val="000000"/>
          <w:kern w:val="2"/>
          <w:sz w:val="24"/>
        </w:rPr>
        <w:t>R2-2107348</w:t>
      </w:r>
    </w:p>
    <w:p w14:paraId="6FF42314" w14:textId="6A01AFB2" w:rsidR="0087099F" w:rsidRDefault="009F2808" w:rsidP="00954167">
      <w:pPr>
        <w:tabs>
          <w:tab w:val="left" w:pos="1979"/>
          <w:tab w:val="left" w:pos="2100"/>
          <w:tab w:val="left" w:pos="2520"/>
          <w:tab w:val="left" w:pos="4180"/>
        </w:tabs>
        <w:spacing w:after="180" w:line="240" w:lineRule="auto"/>
        <w:jc w:val="left"/>
        <w:rPr>
          <w:rFonts w:ascii="Arial" w:hAnsi="Arial" w:cs="Arial"/>
          <w:b/>
          <w:color w:val="000000"/>
          <w:kern w:val="2"/>
          <w:sz w:val="24"/>
          <w:lang w:val="en-US"/>
        </w:rPr>
      </w:pPr>
      <w:r>
        <w:rPr>
          <w:rFonts w:ascii="Arial" w:hAnsi="Arial" w:cs="Arial"/>
          <w:b/>
          <w:color w:val="000000"/>
          <w:kern w:val="2"/>
          <w:sz w:val="24"/>
          <w:lang w:val="en-US"/>
        </w:rPr>
        <w:t xml:space="preserve">Electronic, </w:t>
      </w:r>
      <w:r w:rsidR="00FE0372">
        <w:rPr>
          <w:rFonts w:ascii="Arial" w:hAnsi="Arial" w:cs="Arial"/>
          <w:b/>
          <w:color w:val="000000"/>
          <w:kern w:val="2"/>
          <w:sz w:val="24"/>
          <w:lang w:val="en-US"/>
        </w:rPr>
        <w:t>9 – 27 August</w:t>
      </w:r>
      <w:r w:rsidR="008C6C8B">
        <w:rPr>
          <w:rFonts w:ascii="Arial" w:hAnsi="Arial" w:cs="Arial"/>
          <w:b/>
          <w:color w:val="000000"/>
          <w:kern w:val="2"/>
          <w:sz w:val="24"/>
          <w:lang w:val="en-US"/>
        </w:rPr>
        <w:t xml:space="preserve"> 2021</w:t>
      </w:r>
    </w:p>
    <w:p w14:paraId="102654DD" w14:textId="77777777" w:rsidR="00B3751A" w:rsidRDefault="00B3751A" w:rsidP="00954167">
      <w:pPr>
        <w:tabs>
          <w:tab w:val="left" w:pos="1985"/>
        </w:tabs>
        <w:spacing w:line="240" w:lineRule="auto"/>
        <w:jc w:val="left"/>
        <w:rPr>
          <w:rFonts w:ascii="Arial" w:eastAsia="MS Mincho" w:hAnsi="Arial" w:cs="Arial"/>
          <w:b/>
          <w:bCs/>
          <w:sz w:val="24"/>
        </w:rPr>
      </w:pPr>
    </w:p>
    <w:p w14:paraId="23C163A3" w14:textId="6255E071" w:rsidR="006A1B45" w:rsidRPr="006C25A6" w:rsidRDefault="006A1B45" w:rsidP="00954167">
      <w:pPr>
        <w:tabs>
          <w:tab w:val="left" w:pos="1985"/>
        </w:tabs>
        <w:spacing w:line="240" w:lineRule="auto"/>
        <w:jc w:val="left"/>
        <w:rPr>
          <w:rFonts w:ascii="Arial" w:eastAsia="MS Mincho" w:hAnsi="Arial" w:cs="Arial"/>
          <w:b/>
          <w:bCs/>
          <w:sz w:val="24"/>
        </w:rPr>
      </w:pPr>
      <w:r w:rsidRPr="006C25A6">
        <w:rPr>
          <w:rFonts w:ascii="Arial" w:eastAsia="MS Mincho" w:hAnsi="Arial" w:cs="Arial"/>
          <w:b/>
          <w:bCs/>
          <w:sz w:val="24"/>
        </w:rPr>
        <w:t>Agenda item:</w:t>
      </w:r>
      <w:r w:rsidRPr="006C25A6">
        <w:rPr>
          <w:rFonts w:ascii="Arial" w:eastAsia="MS Mincho" w:hAnsi="Arial" w:cs="Arial"/>
          <w:b/>
          <w:bCs/>
          <w:sz w:val="24"/>
        </w:rPr>
        <w:tab/>
      </w:r>
      <w:r w:rsidR="00177D86">
        <w:rPr>
          <w:rFonts w:ascii="Arial" w:eastAsia="MS Mincho" w:hAnsi="Arial" w:cs="Arial"/>
          <w:b/>
          <w:bCs/>
          <w:sz w:val="24"/>
        </w:rPr>
        <w:t>8.</w:t>
      </w:r>
      <w:r w:rsidR="008C6C8B">
        <w:rPr>
          <w:rFonts w:ascii="Arial" w:eastAsia="MS Mincho" w:hAnsi="Arial" w:cs="Arial"/>
          <w:b/>
          <w:bCs/>
          <w:sz w:val="24"/>
        </w:rPr>
        <w:t>16.</w:t>
      </w:r>
      <w:r w:rsidR="00F34CC5">
        <w:rPr>
          <w:rFonts w:ascii="Arial" w:eastAsia="MS Mincho" w:hAnsi="Arial" w:cs="Arial"/>
          <w:b/>
          <w:bCs/>
          <w:sz w:val="24"/>
        </w:rPr>
        <w:t>4</w:t>
      </w:r>
    </w:p>
    <w:p w14:paraId="03F2B4F9" w14:textId="77777777" w:rsidR="00656311" w:rsidRPr="00467DEF" w:rsidRDefault="00656311" w:rsidP="00954167">
      <w:pPr>
        <w:tabs>
          <w:tab w:val="left" w:pos="1979"/>
          <w:tab w:val="left" w:pos="2100"/>
          <w:tab w:val="left" w:pos="2520"/>
          <w:tab w:val="left" w:pos="4180"/>
        </w:tabs>
        <w:spacing w:after="180" w:line="240" w:lineRule="auto"/>
        <w:jc w:val="left"/>
        <w:rPr>
          <w:rFonts w:ascii="Arial" w:hAnsi="Arial" w:cs="Arial"/>
          <w:b/>
          <w:bCs/>
          <w:sz w:val="24"/>
          <w:lang w:val="en-US"/>
        </w:rPr>
      </w:pPr>
      <w:r w:rsidRPr="00467DEF">
        <w:rPr>
          <w:rFonts w:ascii="Arial" w:hAnsi="Arial" w:cs="Arial"/>
          <w:b/>
          <w:bCs/>
          <w:sz w:val="24"/>
          <w:lang w:val="en-US" w:eastAsia="en-US"/>
        </w:rPr>
        <w:t xml:space="preserve">Source: </w:t>
      </w:r>
      <w:r w:rsidRPr="00467DEF">
        <w:rPr>
          <w:rFonts w:ascii="Arial" w:hAnsi="Arial" w:cs="Arial"/>
          <w:b/>
          <w:bCs/>
          <w:sz w:val="24"/>
          <w:lang w:val="en-US" w:eastAsia="en-US"/>
        </w:rPr>
        <w:tab/>
      </w:r>
      <w:r w:rsidR="00D81A39">
        <w:rPr>
          <w:rFonts w:ascii="Arial" w:hAnsi="Arial" w:cs="Arial"/>
          <w:b/>
          <w:bCs/>
          <w:sz w:val="24"/>
          <w:lang w:val="en-US" w:eastAsia="en-US"/>
        </w:rPr>
        <w:t>Qualcomm Incorporated</w:t>
      </w:r>
    </w:p>
    <w:p w14:paraId="11156DEE" w14:textId="310571C9" w:rsidR="00973D95" w:rsidRDefault="00656311" w:rsidP="00954167">
      <w:pPr>
        <w:tabs>
          <w:tab w:val="left" w:pos="1979"/>
        </w:tabs>
        <w:spacing w:after="180" w:line="240" w:lineRule="auto"/>
        <w:ind w:left="1979" w:hanging="1979"/>
        <w:jc w:val="left"/>
        <w:rPr>
          <w:rFonts w:ascii="Arial" w:hAnsi="Arial" w:cs="Arial"/>
          <w:b/>
          <w:bCs/>
          <w:sz w:val="24"/>
          <w:lang w:val="en-US"/>
        </w:rPr>
      </w:pPr>
      <w:r w:rsidRPr="00467DEF">
        <w:rPr>
          <w:rFonts w:ascii="Arial" w:hAnsi="Arial" w:cs="Arial"/>
          <w:b/>
          <w:bCs/>
          <w:sz w:val="24"/>
          <w:lang w:val="en-US" w:eastAsia="en-US"/>
        </w:rPr>
        <w:t xml:space="preserve">Title:  </w:t>
      </w:r>
      <w:r w:rsidRPr="00467DEF">
        <w:rPr>
          <w:rFonts w:ascii="Arial" w:hAnsi="Arial" w:cs="Arial"/>
          <w:b/>
          <w:bCs/>
          <w:sz w:val="24"/>
          <w:lang w:val="en-US" w:eastAsia="en-US"/>
        </w:rPr>
        <w:tab/>
      </w:r>
      <w:r w:rsidR="00F34CC5">
        <w:rPr>
          <w:rFonts w:ascii="Arial" w:hAnsi="Arial" w:cs="Arial"/>
          <w:b/>
          <w:bCs/>
          <w:sz w:val="24"/>
          <w:lang w:eastAsia="en-US"/>
        </w:rPr>
        <w:t>S</w:t>
      </w:r>
      <w:r w:rsidR="00F34CC5" w:rsidRPr="00F34CC5">
        <w:rPr>
          <w:rFonts w:ascii="Arial" w:hAnsi="Arial" w:cs="Arial"/>
          <w:b/>
          <w:bCs/>
          <w:sz w:val="24"/>
          <w:lang w:eastAsia="en-US"/>
        </w:rPr>
        <w:t>upport of emergency services for SNPN</w:t>
      </w:r>
    </w:p>
    <w:p w14:paraId="7E270326" w14:textId="77777777" w:rsidR="00656311" w:rsidRPr="00467DEF" w:rsidRDefault="00C65A09" w:rsidP="00954167">
      <w:pPr>
        <w:tabs>
          <w:tab w:val="left" w:pos="1979"/>
        </w:tabs>
        <w:spacing w:after="180" w:line="240" w:lineRule="auto"/>
        <w:jc w:val="left"/>
        <w:rPr>
          <w:rFonts w:ascii="Arial" w:hAnsi="Arial" w:cs="Arial"/>
          <w:b/>
          <w:bCs/>
          <w:sz w:val="24"/>
          <w:lang w:val="en-US" w:eastAsia="en-US"/>
        </w:rPr>
      </w:pPr>
      <w:r>
        <w:rPr>
          <w:rFonts w:ascii="Arial" w:hAnsi="Arial" w:cs="Arial"/>
          <w:b/>
          <w:bCs/>
          <w:sz w:val="24"/>
          <w:lang w:val="en-US" w:eastAsia="en-US"/>
        </w:rPr>
        <w:t>Document for:</w:t>
      </w:r>
      <w:r>
        <w:rPr>
          <w:rFonts w:ascii="Arial" w:hAnsi="Arial" w:cs="Arial"/>
          <w:b/>
          <w:bCs/>
          <w:sz w:val="24"/>
          <w:lang w:val="en-US" w:eastAsia="en-US"/>
        </w:rPr>
        <w:tab/>
        <w:t xml:space="preserve">Discussion and </w:t>
      </w:r>
      <w:r>
        <w:rPr>
          <w:rFonts w:ascii="Arial" w:hAnsi="Arial" w:cs="Arial" w:hint="eastAsia"/>
          <w:b/>
          <w:bCs/>
          <w:sz w:val="24"/>
          <w:lang w:val="en-US"/>
        </w:rPr>
        <w:t>d</w:t>
      </w:r>
      <w:r w:rsidR="00656311" w:rsidRPr="00467DEF">
        <w:rPr>
          <w:rFonts w:ascii="Arial" w:hAnsi="Arial" w:cs="Arial"/>
          <w:b/>
          <w:bCs/>
          <w:sz w:val="24"/>
          <w:lang w:val="en-US" w:eastAsia="en-US"/>
        </w:rPr>
        <w:t>ecision</w:t>
      </w:r>
    </w:p>
    <w:p w14:paraId="39B0B1C8" w14:textId="77777777" w:rsidR="00703220" w:rsidRPr="001109BD" w:rsidRDefault="00703220" w:rsidP="00954167">
      <w:pPr>
        <w:pStyle w:val="Heading1"/>
        <w:numPr>
          <w:ilvl w:val="0"/>
          <w:numId w:val="3"/>
        </w:numPr>
        <w:jc w:val="left"/>
      </w:pPr>
      <w:bookmarkStart w:id="0" w:name="_Ref165266342"/>
      <w:r w:rsidRPr="001109BD">
        <w:t>Introduction</w:t>
      </w:r>
      <w:bookmarkEnd w:id="0"/>
    </w:p>
    <w:p w14:paraId="6EA6F9D0" w14:textId="69C57A64" w:rsidR="008C6C8B" w:rsidRDefault="00177D86" w:rsidP="00954167">
      <w:pPr>
        <w:spacing w:beforeLines="50" w:before="120" w:line="240" w:lineRule="auto"/>
        <w:jc w:val="left"/>
        <w:rPr>
          <w:sz w:val="20"/>
          <w:szCs w:val="18"/>
        </w:rPr>
      </w:pPr>
      <w:r>
        <w:rPr>
          <w:sz w:val="20"/>
          <w:szCs w:val="18"/>
        </w:rPr>
        <w:t xml:space="preserve">One of the objectives of the Rel-17 WI </w:t>
      </w:r>
      <w:r w:rsidR="008C6C8B" w:rsidRPr="008C6C8B">
        <w:rPr>
          <w:bCs/>
          <w:sz w:val="20"/>
          <w:szCs w:val="18"/>
          <w:lang w:val="en-US"/>
        </w:rPr>
        <w:t>Enhancement of Private Network Support for NG-RAN</w:t>
      </w:r>
      <w:r w:rsidR="008C6C8B" w:rsidRPr="008C6C8B">
        <w:rPr>
          <w:sz w:val="20"/>
          <w:szCs w:val="18"/>
        </w:rPr>
        <w:t xml:space="preserve"> </w:t>
      </w:r>
      <w:r>
        <w:rPr>
          <w:sz w:val="20"/>
          <w:szCs w:val="18"/>
        </w:rPr>
        <w:t>[1] is</w:t>
      </w:r>
      <w:r w:rsidR="008C6C8B">
        <w:rPr>
          <w:sz w:val="20"/>
          <w:szCs w:val="18"/>
        </w:rPr>
        <w:t xml:space="preserve"> </w:t>
      </w:r>
      <w:r w:rsidR="00473766">
        <w:rPr>
          <w:sz w:val="20"/>
          <w:szCs w:val="18"/>
        </w:rPr>
        <w:t xml:space="preserve">the support of </w:t>
      </w:r>
      <w:r w:rsidR="00664A3E">
        <w:rPr>
          <w:sz w:val="20"/>
          <w:szCs w:val="18"/>
        </w:rPr>
        <w:t>IMS voice and emergency services for SNPN</w:t>
      </w:r>
      <w:r w:rsidR="008C6C8B">
        <w:rPr>
          <w:sz w:val="20"/>
          <w:szCs w:val="18"/>
        </w:rPr>
        <w:t xml:space="preserve"> captured in the WID as follows:</w:t>
      </w:r>
    </w:p>
    <w:p w14:paraId="14AE83C6" w14:textId="77777777" w:rsidR="00664A3E" w:rsidRPr="00664A3E" w:rsidRDefault="00664A3E" w:rsidP="00954167">
      <w:pPr>
        <w:numPr>
          <w:ilvl w:val="0"/>
          <w:numId w:val="38"/>
        </w:numPr>
        <w:overflowPunct/>
        <w:autoSpaceDE/>
        <w:autoSpaceDN/>
        <w:adjustRightInd/>
        <w:spacing w:after="160" w:line="256" w:lineRule="auto"/>
        <w:ind w:right="-99"/>
        <w:jc w:val="left"/>
        <w:textAlignment w:val="auto"/>
        <w:rPr>
          <w:sz w:val="20"/>
          <w:szCs w:val="18"/>
          <w:lang w:val="en-US"/>
        </w:rPr>
      </w:pPr>
      <w:r w:rsidRPr="00664A3E">
        <w:rPr>
          <w:sz w:val="20"/>
          <w:szCs w:val="18"/>
        </w:rPr>
        <w:t>Support of IMS voice and emergency services for SNPN [RAN2]</w:t>
      </w:r>
    </w:p>
    <w:p w14:paraId="060204CC" w14:textId="77777777" w:rsidR="00664A3E" w:rsidRPr="00664A3E" w:rsidRDefault="00664A3E" w:rsidP="00954167">
      <w:pPr>
        <w:numPr>
          <w:ilvl w:val="1"/>
          <w:numId w:val="38"/>
        </w:numPr>
        <w:overflowPunct/>
        <w:autoSpaceDE/>
        <w:autoSpaceDN/>
        <w:adjustRightInd/>
        <w:spacing w:after="160" w:line="256" w:lineRule="auto"/>
        <w:ind w:right="-99"/>
        <w:jc w:val="left"/>
        <w:textAlignment w:val="auto"/>
        <w:rPr>
          <w:sz w:val="20"/>
          <w:szCs w:val="18"/>
        </w:rPr>
      </w:pPr>
      <w:r w:rsidRPr="00664A3E">
        <w:rPr>
          <w:sz w:val="20"/>
          <w:szCs w:val="18"/>
        </w:rPr>
        <w:t>Broadcasting of relevant parameters [RAN2]</w:t>
      </w:r>
    </w:p>
    <w:p w14:paraId="3779DCAD" w14:textId="64A3FDF0" w:rsidR="004D53D7" w:rsidRPr="004D53D7" w:rsidRDefault="004D53D7" w:rsidP="004D53D7">
      <w:pPr>
        <w:spacing w:beforeLines="50" w:before="120" w:line="240" w:lineRule="auto"/>
        <w:jc w:val="left"/>
        <w:rPr>
          <w:sz w:val="20"/>
          <w:szCs w:val="18"/>
          <w:lang w:val="en-US"/>
        </w:rPr>
      </w:pPr>
      <w:r w:rsidRPr="004D53D7">
        <w:rPr>
          <w:sz w:val="20"/>
          <w:szCs w:val="18"/>
        </w:rPr>
        <w:t xml:space="preserve">The following were agreed </w:t>
      </w:r>
      <w:r w:rsidR="0047639B">
        <w:rPr>
          <w:sz w:val="20"/>
          <w:szCs w:val="18"/>
        </w:rPr>
        <w:t>in RAN#113e</w:t>
      </w:r>
      <w:r w:rsidRPr="004D53D7">
        <w:rPr>
          <w:sz w:val="20"/>
          <w:szCs w:val="18"/>
        </w:rPr>
        <w:t xml:space="preserve"> for the support of emergency services:</w:t>
      </w:r>
    </w:p>
    <w:p w14:paraId="59139D7B" w14:textId="77777777" w:rsidR="004D53D7" w:rsidRPr="00CF3C49" w:rsidRDefault="004D53D7" w:rsidP="004D53D7">
      <w:pPr>
        <w:numPr>
          <w:ilvl w:val="0"/>
          <w:numId w:val="39"/>
        </w:numPr>
        <w:spacing w:beforeLines="50" w:before="120" w:line="240" w:lineRule="auto"/>
        <w:jc w:val="left"/>
        <w:rPr>
          <w:i/>
          <w:iCs/>
          <w:sz w:val="20"/>
          <w:szCs w:val="18"/>
          <w:lang w:val="en-US"/>
        </w:rPr>
      </w:pPr>
      <w:r w:rsidRPr="00CF3C49">
        <w:rPr>
          <w:i/>
          <w:iCs/>
          <w:sz w:val="20"/>
          <w:szCs w:val="18"/>
        </w:rPr>
        <w:t xml:space="preserve">Extend the </w:t>
      </w:r>
      <w:proofErr w:type="spellStart"/>
      <w:r w:rsidRPr="00CF3C49">
        <w:rPr>
          <w:i/>
          <w:iCs/>
          <w:sz w:val="20"/>
          <w:szCs w:val="18"/>
        </w:rPr>
        <w:t>ims-EmergencySupport</w:t>
      </w:r>
      <w:proofErr w:type="spellEnd"/>
      <w:r w:rsidRPr="00CF3C49">
        <w:rPr>
          <w:i/>
          <w:iCs/>
          <w:sz w:val="20"/>
          <w:szCs w:val="18"/>
        </w:rPr>
        <w:t xml:space="preserve"> field to SNPN cells (it is FFS whether to reuse the existing IE or add new IEs indicating the support for IMS emergency).</w:t>
      </w:r>
    </w:p>
    <w:p w14:paraId="608D6035" w14:textId="77777777" w:rsidR="004D53D7" w:rsidRPr="00CF3C49" w:rsidRDefault="004D53D7" w:rsidP="004D53D7">
      <w:pPr>
        <w:numPr>
          <w:ilvl w:val="0"/>
          <w:numId w:val="39"/>
        </w:numPr>
        <w:spacing w:beforeLines="50" w:before="120" w:line="240" w:lineRule="auto"/>
        <w:jc w:val="left"/>
        <w:rPr>
          <w:i/>
          <w:iCs/>
          <w:sz w:val="20"/>
          <w:szCs w:val="18"/>
          <w:lang w:val="en-US"/>
        </w:rPr>
      </w:pPr>
      <w:r w:rsidRPr="00CF3C49">
        <w:rPr>
          <w:i/>
          <w:iCs/>
          <w:sz w:val="20"/>
          <w:szCs w:val="18"/>
        </w:rPr>
        <w:t>For reserved cells specified in TS 38.304, all acceptable cells of an SNPN supporting emergency services are treated as suitable when the UE has an ongoing emergency call.</w:t>
      </w:r>
    </w:p>
    <w:p w14:paraId="2AB0BA01" w14:textId="77777777" w:rsidR="004D53D7" w:rsidRPr="00CF3C49" w:rsidRDefault="004D53D7" w:rsidP="004D53D7">
      <w:pPr>
        <w:numPr>
          <w:ilvl w:val="0"/>
          <w:numId w:val="39"/>
        </w:numPr>
        <w:spacing w:beforeLines="50" w:before="120" w:line="240" w:lineRule="auto"/>
        <w:jc w:val="left"/>
        <w:rPr>
          <w:i/>
          <w:iCs/>
          <w:sz w:val="20"/>
          <w:szCs w:val="18"/>
          <w:lang w:val="en-US"/>
        </w:rPr>
      </w:pPr>
      <w:r w:rsidRPr="00CF3C49">
        <w:rPr>
          <w:i/>
          <w:iCs/>
          <w:sz w:val="20"/>
          <w:szCs w:val="18"/>
        </w:rPr>
        <w:t>R17 UEs in SNPN Access Mode can camp on an acceptable SNPN cell supporting emergency services to obtain emergency services.</w:t>
      </w:r>
    </w:p>
    <w:p w14:paraId="58DC8FA7" w14:textId="77777777" w:rsidR="004D53D7" w:rsidRPr="00CF3C49" w:rsidRDefault="004D53D7" w:rsidP="004D53D7">
      <w:pPr>
        <w:numPr>
          <w:ilvl w:val="0"/>
          <w:numId w:val="39"/>
        </w:numPr>
        <w:spacing w:beforeLines="50" w:before="120" w:line="240" w:lineRule="auto"/>
        <w:jc w:val="left"/>
        <w:rPr>
          <w:i/>
          <w:iCs/>
          <w:sz w:val="20"/>
          <w:szCs w:val="18"/>
          <w:lang w:val="en-US"/>
        </w:rPr>
      </w:pPr>
      <w:r w:rsidRPr="00CF3C49">
        <w:rPr>
          <w:i/>
          <w:iCs/>
          <w:sz w:val="20"/>
          <w:szCs w:val="18"/>
        </w:rPr>
        <w:t xml:space="preserve">The </w:t>
      </w:r>
      <w:proofErr w:type="spellStart"/>
      <w:r w:rsidRPr="00CF3C49">
        <w:rPr>
          <w:i/>
          <w:iCs/>
          <w:sz w:val="20"/>
          <w:szCs w:val="18"/>
        </w:rPr>
        <w:t>voiceFallbackIndication</w:t>
      </w:r>
      <w:proofErr w:type="spellEnd"/>
      <w:r w:rsidRPr="00CF3C49">
        <w:rPr>
          <w:i/>
          <w:iCs/>
          <w:sz w:val="20"/>
          <w:szCs w:val="18"/>
        </w:rPr>
        <w:t xml:space="preserve"> field in </w:t>
      </w:r>
      <w:proofErr w:type="spellStart"/>
      <w:r w:rsidRPr="00CF3C49">
        <w:rPr>
          <w:i/>
          <w:iCs/>
          <w:sz w:val="20"/>
          <w:szCs w:val="18"/>
        </w:rPr>
        <w:t>RRCRelease</w:t>
      </w:r>
      <w:proofErr w:type="spellEnd"/>
      <w:r w:rsidRPr="00CF3C49">
        <w:rPr>
          <w:i/>
          <w:iCs/>
          <w:sz w:val="20"/>
          <w:szCs w:val="18"/>
        </w:rPr>
        <w:t xml:space="preserve"> and </w:t>
      </w:r>
      <w:proofErr w:type="spellStart"/>
      <w:r w:rsidRPr="00CF3C49">
        <w:rPr>
          <w:i/>
          <w:iCs/>
          <w:sz w:val="20"/>
          <w:szCs w:val="18"/>
        </w:rPr>
        <w:t>MobilityFromNRCommand</w:t>
      </w:r>
      <w:proofErr w:type="spellEnd"/>
      <w:r w:rsidRPr="00CF3C49">
        <w:rPr>
          <w:i/>
          <w:iCs/>
          <w:sz w:val="20"/>
          <w:szCs w:val="18"/>
        </w:rPr>
        <w:t xml:space="preserve"> is not applicable to SNPN cells.</w:t>
      </w:r>
    </w:p>
    <w:p w14:paraId="538B65EB" w14:textId="52B777AE" w:rsidR="004D53D7" w:rsidRDefault="0047639B" w:rsidP="00954167">
      <w:pPr>
        <w:spacing w:beforeLines="50" w:before="120" w:line="240" w:lineRule="auto"/>
        <w:jc w:val="left"/>
        <w:rPr>
          <w:sz w:val="20"/>
          <w:szCs w:val="18"/>
        </w:rPr>
      </w:pPr>
      <w:r>
        <w:rPr>
          <w:sz w:val="20"/>
          <w:szCs w:val="18"/>
        </w:rPr>
        <w:t>The topic has not been discussed in the RAN2#113bis-e and RAN2#114e.</w:t>
      </w:r>
      <w:r w:rsidR="00664A3E">
        <w:rPr>
          <w:sz w:val="20"/>
          <w:szCs w:val="18"/>
        </w:rPr>
        <w:t xml:space="preserve"> </w:t>
      </w:r>
      <w:r>
        <w:rPr>
          <w:sz w:val="20"/>
          <w:szCs w:val="18"/>
        </w:rPr>
        <w:t>In the meantime,</w:t>
      </w:r>
      <w:r w:rsidR="00CF3C49">
        <w:rPr>
          <w:sz w:val="20"/>
          <w:szCs w:val="18"/>
        </w:rPr>
        <w:t xml:space="preserve"> SA2 has progressed on this and introduced the necessary changes in their specification [2].</w:t>
      </w:r>
    </w:p>
    <w:p w14:paraId="13AA6171" w14:textId="091502C7" w:rsidR="00177D86" w:rsidRDefault="008343BD" w:rsidP="00954167">
      <w:pPr>
        <w:spacing w:beforeLines="50" w:before="120" w:line="240" w:lineRule="auto"/>
        <w:jc w:val="left"/>
        <w:rPr>
          <w:sz w:val="20"/>
          <w:szCs w:val="18"/>
        </w:rPr>
      </w:pPr>
      <w:r>
        <w:rPr>
          <w:sz w:val="20"/>
          <w:szCs w:val="18"/>
        </w:rPr>
        <w:t xml:space="preserve">In this contribution, we discuss </w:t>
      </w:r>
      <w:r w:rsidR="008C6C8B">
        <w:rPr>
          <w:sz w:val="20"/>
          <w:szCs w:val="18"/>
        </w:rPr>
        <w:t xml:space="preserve">the </w:t>
      </w:r>
      <w:r w:rsidR="0047639B">
        <w:rPr>
          <w:sz w:val="20"/>
          <w:szCs w:val="18"/>
        </w:rPr>
        <w:t>remaining issues</w:t>
      </w:r>
      <w:r w:rsidR="008C6C8B">
        <w:rPr>
          <w:sz w:val="20"/>
          <w:szCs w:val="18"/>
        </w:rPr>
        <w:t xml:space="preserve"> </w:t>
      </w:r>
      <w:r w:rsidR="00CF3C49">
        <w:rPr>
          <w:sz w:val="20"/>
          <w:szCs w:val="18"/>
        </w:rPr>
        <w:t>of this feature and RAN2 impact.</w:t>
      </w:r>
    </w:p>
    <w:p w14:paraId="73975FDE" w14:textId="76DB504A" w:rsidR="00970058" w:rsidRDefault="004B73E8" w:rsidP="00954167">
      <w:pPr>
        <w:pStyle w:val="Heading1"/>
        <w:numPr>
          <w:ilvl w:val="0"/>
          <w:numId w:val="3"/>
        </w:numPr>
        <w:jc w:val="left"/>
      </w:pPr>
      <w:r>
        <w:t>Discussion</w:t>
      </w:r>
      <w:r w:rsidR="00F84440">
        <w:t xml:space="preserve"> </w:t>
      </w:r>
    </w:p>
    <w:p w14:paraId="1E47A033" w14:textId="08123CFD" w:rsidR="00CF3C49" w:rsidRDefault="00CF3C49" w:rsidP="00954167">
      <w:pPr>
        <w:jc w:val="left"/>
        <w:rPr>
          <w:bCs/>
          <w:iCs/>
          <w:sz w:val="20"/>
          <w:szCs w:val="18"/>
        </w:rPr>
      </w:pPr>
      <w:r>
        <w:rPr>
          <w:bCs/>
          <w:iCs/>
          <w:sz w:val="20"/>
          <w:szCs w:val="18"/>
        </w:rPr>
        <w:t xml:space="preserve">SA2 has agreed to the Rel-17 23.501 CR [2] as part of </w:t>
      </w:r>
      <w:proofErr w:type="spellStart"/>
      <w:r>
        <w:rPr>
          <w:bCs/>
          <w:iCs/>
          <w:sz w:val="20"/>
          <w:szCs w:val="18"/>
        </w:rPr>
        <w:t>eNPN</w:t>
      </w:r>
      <w:proofErr w:type="spellEnd"/>
      <w:r>
        <w:rPr>
          <w:bCs/>
          <w:iCs/>
          <w:sz w:val="20"/>
          <w:szCs w:val="18"/>
        </w:rPr>
        <w:t xml:space="preserve"> WI to introduce s</w:t>
      </w:r>
      <w:r w:rsidRPr="00CF3C49">
        <w:rPr>
          <w:bCs/>
          <w:iCs/>
          <w:sz w:val="20"/>
          <w:szCs w:val="18"/>
        </w:rPr>
        <w:t>upport for IMS emergency services over SNPN</w:t>
      </w:r>
      <w:r>
        <w:rPr>
          <w:bCs/>
          <w:iCs/>
          <w:sz w:val="20"/>
          <w:szCs w:val="18"/>
        </w:rPr>
        <w:t>. The changes which are relevant for RAN2 are the following:</w:t>
      </w:r>
    </w:p>
    <w:p w14:paraId="63518EED" w14:textId="072C9609" w:rsidR="00CF3C49" w:rsidRDefault="00CF3C49" w:rsidP="00954167">
      <w:pPr>
        <w:jc w:val="left"/>
        <w:rPr>
          <w:bCs/>
          <w:iCs/>
          <w:sz w:val="20"/>
          <w:szCs w:val="18"/>
        </w:rPr>
      </w:pPr>
      <w:r>
        <w:rPr>
          <w:bCs/>
          <w:iCs/>
          <w:sz w:val="20"/>
          <w:szCs w:val="18"/>
        </w:rPr>
        <w:t>In 5.16.4.1:</w:t>
      </w:r>
    </w:p>
    <w:p w14:paraId="61CBFC3E" w14:textId="77777777" w:rsidR="00CF3C49" w:rsidRPr="00CF3C49" w:rsidRDefault="00CF3C49" w:rsidP="00CF3C49">
      <w:pPr>
        <w:ind w:left="420"/>
        <w:jc w:val="left"/>
        <w:rPr>
          <w:bCs/>
          <w:i/>
          <w:sz w:val="20"/>
          <w:szCs w:val="18"/>
        </w:rPr>
      </w:pPr>
      <w:r w:rsidRPr="00CF3C49">
        <w:rPr>
          <w:bCs/>
          <w:i/>
          <w:sz w:val="20"/>
          <w:szCs w:val="18"/>
        </w:rPr>
        <w:t xml:space="preserve">For Emergency Services over NR via SNPN, other than </w:t>
      </w:r>
      <w:proofErr w:type="spellStart"/>
      <w:r w:rsidRPr="00CF3C49">
        <w:rPr>
          <w:bCs/>
          <w:i/>
          <w:sz w:val="20"/>
          <w:szCs w:val="18"/>
        </w:rPr>
        <w:t>eCall</w:t>
      </w:r>
      <w:proofErr w:type="spellEnd"/>
      <w:r w:rsidRPr="00CF3C49">
        <w:rPr>
          <w:bCs/>
          <w:i/>
          <w:sz w:val="20"/>
          <w:szCs w:val="18"/>
        </w:rPr>
        <w:t xml:space="preserve"> over IMS the UEs in </w:t>
      </w:r>
      <w:proofErr w:type="gramStart"/>
      <w:r w:rsidRPr="00CF3C49">
        <w:rPr>
          <w:bCs/>
          <w:i/>
          <w:sz w:val="20"/>
          <w:szCs w:val="18"/>
        </w:rPr>
        <w:t>limited service</w:t>
      </w:r>
      <w:proofErr w:type="gramEnd"/>
      <w:r w:rsidRPr="00CF3C49">
        <w:rPr>
          <w:bCs/>
          <w:i/>
          <w:sz w:val="20"/>
          <w:szCs w:val="18"/>
        </w:rPr>
        <w:t xml:space="preserve"> state determine that the cell supports Emergency Services over NR from a broadcast indicator in AS and indication that the SNPN supports Emergency Services.</w:t>
      </w:r>
    </w:p>
    <w:p w14:paraId="6998C87D" w14:textId="77777777" w:rsidR="00CF3C49" w:rsidRPr="00CF3C49" w:rsidRDefault="00CF3C49" w:rsidP="00CF3C49">
      <w:pPr>
        <w:ind w:left="420"/>
        <w:jc w:val="left"/>
        <w:rPr>
          <w:bCs/>
          <w:iCs/>
          <w:sz w:val="20"/>
          <w:szCs w:val="18"/>
        </w:rPr>
      </w:pPr>
      <w:r w:rsidRPr="00CF3C49">
        <w:rPr>
          <w:bCs/>
          <w:i/>
          <w:sz w:val="20"/>
          <w:szCs w:val="18"/>
        </w:rPr>
        <w:t xml:space="preserve">There is no support for </w:t>
      </w:r>
      <w:proofErr w:type="spellStart"/>
      <w:r w:rsidRPr="00CF3C49">
        <w:rPr>
          <w:bCs/>
          <w:i/>
          <w:sz w:val="20"/>
          <w:szCs w:val="18"/>
        </w:rPr>
        <w:t>eCall</w:t>
      </w:r>
      <w:proofErr w:type="spellEnd"/>
      <w:r w:rsidRPr="00CF3C49">
        <w:rPr>
          <w:bCs/>
          <w:i/>
          <w:sz w:val="20"/>
          <w:szCs w:val="18"/>
        </w:rPr>
        <w:t xml:space="preserve"> over IMS for SNPNs in this release.</w:t>
      </w:r>
    </w:p>
    <w:p w14:paraId="38E18AA0" w14:textId="54848E91" w:rsidR="00CF3C49" w:rsidRDefault="00CF3C49" w:rsidP="00954167">
      <w:pPr>
        <w:jc w:val="left"/>
        <w:rPr>
          <w:bCs/>
          <w:iCs/>
          <w:sz w:val="20"/>
          <w:szCs w:val="18"/>
        </w:rPr>
      </w:pPr>
      <w:r>
        <w:rPr>
          <w:bCs/>
          <w:iCs/>
          <w:sz w:val="20"/>
          <w:szCs w:val="18"/>
        </w:rPr>
        <w:t xml:space="preserve">In </w:t>
      </w:r>
      <w:r w:rsidRPr="00CF3C49">
        <w:rPr>
          <w:bCs/>
          <w:iCs/>
          <w:sz w:val="20"/>
          <w:szCs w:val="18"/>
        </w:rPr>
        <w:t>5.30.2.4.1</w:t>
      </w:r>
      <w:r>
        <w:rPr>
          <w:bCs/>
          <w:iCs/>
          <w:sz w:val="20"/>
          <w:szCs w:val="18"/>
        </w:rPr>
        <w:t>:</w:t>
      </w:r>
    </w:p>
    <w:p w14:paraId="1A2920BB" w14:textId="109FAF12" w:rsidR="00CF3C49" w:rsidRPr="00CF3C49" w:rsidRDefault="00CF3C49" w:rsidP="00CF3C49">
      <w:pPr>
        <w:ind w:left="420"/>
        <w:jc w:val="left"/>
        <w:rPr>
          <w:bCs/>
          <w:i/>
          <w:sz w:val="20"/>
          <w:szCs w:val="18"/>
        </w:rPr>
      </w:pPr>
      <w:r w:rsidRPr="00CF3C49">
        <w:rPr>
          <w:bCs/>
          <w:i/>
          <w:sz w:val="20"/>
          <w:szCs w:val="18"/>
        </w:rPr>
        <w:t xml:space="preserve">Emergency services are supported in SNPN access mode. If the UE is in </w:t>
      </w:r>
      <w:proofErr w:type="gramStart"/>
      <w:r w:rsidRPr="00CF3C49">
        <w:rPr>
          <w:bCs/>
          <w:i/>
          <w:sz w:val="20"/>
          <w:szCs w:val="18"/>
        </w:rPr>
        <w:t>limited service</w:t>
      </w:r>
      <w:proofErr w:type="gramEnd"/>
      <w:r w:rsidRPr="00CF3C49">
        <w:rPr>
          <w:bCs/>
          <w:i/>
          <w:sz w:val="20"/>
          <w:szCs w:val="18"/>
        </w:rPr>
        <w:t xml:space="preserve"> state, the UE shall attempt to camp on an acceptable cell of any available SNPN supporting emergency calls (irrespective of SNPN ID or GIN) or on any available PLMN supporting emergency calls (irrespective of PLMN ID).</w:t>
      </w:r>
    </w:p>
    <w:p w14:paraId="4DF6071E" w14:textId="77777777" w:rsidR="00B93A35" w:rsidRDefault="00B93A35" w:rsidP="00B93A35">
      <w:pPr>
        <w:spacing w:beforeLines="50" w:before="120" w:line="240" w:lineRule="auto"/>
        <w:jc w:val="left"/>
        <w:rPr>
          <w:i/>
          <w:iCs/>
          <w:sz w:val="20"/>
          <w:szCs w:val="18"/>
        </w:rPr>
      </w:pPr>
    </w:p>
    <w:p w14:paraId="4D081BB4" w14:textId="25E21248" w:rsidR="00474A01" w:rsidRDefault="00474A01" w:rsidP="00B93A35">
      <w:pPr>
        <w:spacing w:beforeLines="50" w:before="120" w:line="240" w:lineRule="auto"/>
        <w:jc w:val="left"/>
        <w:rPr>
          <w:sz w:val="20"/>
          <w:szCs w:val="18"/>
        </w:rPr>
      </w:pPr>
      <w:r>
        <w:rPr>
          <w:sz w:val="20"/>
          <w:szCs w:val="18"/>
        </w:rPr>
        <w:lastRenderedPageBreak/>
        <w:t>As seen in the above SA2 CR text, the UE needs to know whether an SNPN supports emergency services from a broadcast indicator in the AS. RAN2#113e has already agreed to “e</w:t>
      </w:r>
      <w:r w:rsidRPr="00CF3C49">
        <w:rPr>
          <w:i/>
          <w:iCs/>
          <w:sz w:val="20"/>
          <w:szCs w:val="18"/>
        </w:rPr>
        <w:t xml:space="preserve">xtend the </w:t>
      </w:r>
      <w:proofErr w:type="spellStart"/>
      <w:r w:rsidRPr="00CF3C49">
        <w:rPr>
          <w:i/>
          <w:iCs/>
          <w:sz w:val="20"/>
          <w:szCs w:val="18"/>
        </w:rPr>
        <w:t>ims-EmergencySupport</w:t>
      </w:r>
      <w:proofErr w:type="spellEnd"/>
      <w:r w:rsidRPr="00CF3C49">
        <w:rPr>
          <w:i/>
          <w:iCs/>
          <w:sz w:val="20"/>
          <w:szCs w:val="18"/>
        </w:rPr>
        <w:t xml:space="preserve"> field to SNPN cells</w:t>
      </w:r>
      <w:r>
        <w:rPr>
          <w:sz w:val="20"/>
          <w:szCs w:val="18"/>
        </w:rPr>
        <w:t>”. However, it was FFS whether to re-use this existing IE or add new IEs.</w:t>
      </w:r>
    </w:p>
    <w:p w14:paraId="62036624" w14:textId="6D7DC507" w:rsidR="00664A3E" w:rsidRDefault="007F7D3D" w:rsidP="00954167">
      <w:pPr>
        <w:jc w:val="left"/>
        <w:rPr>
          <w:sz w:val="20"/>
          <w:szCs w:val="18"/>
          <w:lang w:val="en-US"/>
        </w:rPr>
      </w:pPr>
      <w:r>
        <w:rPr>
          <w:sz w:val="20"/>
          <w:szCs w:val="18"/>
          <w:lang w:val="en-US"/>
        </w:rPr>
        <w:t>The</w:t>
      </w:r>
      <w:r w:rsidR="00664A3E">
        <w:rPr>
          <w:sz w:val="20"/>
          <w:szCs w:val="18"/>
          <w:lang w:val="en-US"/>
        </w:rPr>
        <w:t xml:space="preserve"> existing IE in SIB1 to indicate the support of IMS voice and emergency call </w:t>
      </w:r>
      <w:r>
        <w:rPr>
          <w:sz w:val="20"/>
          <w:szCs w:val="18"/>
          <w:lang w:val="en-US"/>
        </w:rPr>
        <w:t>has the following field description:</w:t>
      </w:r>
    </w:p>
    <w:p w14:paraId="52BCDAF8" w14:textId="77777777" w:rsidR="00664A3E" w:rsidRPr="00664A3E" w:rsidRDefault="00664A3E" w:rsidP="00954167">
      <w:pPr>
        <w:ind w:left="420"/>
        <w:jc w:val="left"/>
        <w:rPr>
          <w:b/>
          <w:bCs/>
          <w:i/>
          <w:sz w:val="20"/>
          <w:szCs w:val="18"/>
        </w:rPr>
      </w:pPr>
      <w:proofErr w:type="spellStart"/>
      <w:r w:rsidRPr="00664A3E">
        <w:rPr>
          <w:b/>
          <w:bCs/>
          <w:i/>
          <w:sz w:val="20"/>
          <w:szCs w:val="18"/>
        </w:rPr>
        <w:t>ims-EmergencySupport</w:t>
      </w:r>
      <w:proofErr w:type="spellEnd"/>
    </w:p>
    <w:p w14:paraId="64366FDF" w14:textId="322944C5" w:rsidR="00664A3E" w:rsidRDefault="00664A3E" w:rsidP="00954167">
      <w:pPr>
        <w:ind w:left="420"/>
        <w:jc w:val="left"/>
        <w:rPr>
          <w:sz w:val="20"/>
          <w:szCs w:val="18"/>
          <w:lang w:val="en-US"/>
        </w:rPr>
      </w:pPr>
      <w:r w:rsidRPr="00664A3E">
        <w:rPr>
          <w:sz w:val="20"/>
          <w:szCs w:val="18"/>
        </w:rPr>
        <w:t>Indicates whether the cell supports IMS emergency bearer services for UEs in limited service mode. If absent, IMS emergency call is not supported by the network in the cell for UEs in limited service mode.</w:t>
      </w:r>
    </w:p>
    <w:p w14:paraId="672819CC" w14:textId="0442D67E" w:rsidR="00B93A35" w:rsidRDefault="007F7D3D" w:rsidP="00954167">
      <w:pPr>
        <w:jc w:val="left"/>
        <w:rPr>
          <w:sz w:val="20"/>
          <w:szCs w:val="18"/>
          <w:lang w:val="en-US"/>
        </w:rPr>
      </w:pPr>
      <w:r>
        <w:rPr>
          <w:sz w:val="20"/>
          <w:szCs w:val="18"/>
          <w:lang w:val="en-US"/>
        </w:rPr>
        <w:t>This IE is provided per cell. However, SA2 specification requires that the indication should be provided per SNPN.</w:t>
      </w:r>
      <w:r w:rsidR="00AA5BD5">
        <w:rPr>
          <w:sz w:val="20"/>
          <w:szCs w:val="18"/>
          <w:lang w:val="en-US"/>
        </w:rPr>
        <w:t xml:space="preserve"> </w:t>
      </w:r>
    </w:p>
    <w:p w14:paraId="01E5FBC0" w14:textId="77777777" w:rsidR="00AA5BD5" w:rsidRDefault="00AA5BD5" w:rsidP="00AA5BD5">
      <w:pPr>
        <w:jc w:val="left"/>
        <w:rPr>
          <w:sz w:val="20"/>
          <w:szCs w:val="18"/>
        </w:rPr>
      </w:pPr>
      <w:r>
        <w:rPr>
          <w:sz w:val="20"/>
          <w:szCs w:val="18"/>
        </w:rPr>
        <w:t xml:space="preserve">It is also worth </w:t>
      </w:r>
      <w:proofErr w:type="spellStart"/>
      <w:r>
        <w:rPr>
          <w:sz w:val="20"/>
          <w:szCs w:val="18"/>
        </w:rPr>
        <w:t>nothing</w:t>
      </w:r>
      <w:proofErr w:type="spellEnd"/>
      <w:r>
        <w:rPr>
          <w:sz w:val="20"/>
          <w:szCs w:val="18"/>
        </w:rPr>
        <w:t xml:space="preserve"> that per SNPN indication is necessary when RAN is shared between legacy (Rel-16) and Rel-17 SNPNs. Then, a per cell indication is not sufficient since a UE </w:t>
      </w:r>
      <w:proofErr w:type="spellStart"/>
      <w:r>
        <w:rPr>
          <w:sz w:val="20"/>
          <w:szCs w:val="18"/>
        </w:rPr>
        <w:t>can not</w:t>
      </w:r>
      <w:proofErr w:type="spellEnd"/>
      <w:r>
        <w:rPr>
          <w:sz w:val="20"/>
          <w:szCs w:val="18"/>
        </w:rPr>
        <w:t xml:space="preserve"> determine whether its selected SNPN supports emergency services.</w:t>
      </w:r>
    </w:p>
    <w:p w14:paraId="32D63D47" w14:textId="64E124D3" w:rsidR="007F7D3D" w:rsidRDefault="007F7D3D" w:rsidP="00954167">
      <w:pPr>
        <w:jc w:val="left"/>
        <w:rPr>
          <w:b/>
          <w:bCs/>
          <w:sz w:val="20"/>
          <w:szCs w:val="18"/>
          <w:lang w:val="en-US"/>
        </w:rPr>
      </w:pPr>
      <w:r w:rsidRPr="007F7D3D">
        <w:rPr>
          <w:b/>
          <w:bCs/>
          <w:sz w:val="20"/>
          <w:szCs w:val="18"/>
          <w:lang w:val="en-US"/>
        </w:rPr>
        <w:t xml:space="preserve">Observation 1: </w:t>
      </w:r>
      <w:r>
        <w:rPr>
          <w:b/>
          <w:bCs/>
          <w:sz w:val="20"/>
          <w:szCs w:val="18"/>
          <w:lang w:val="en-US"/>
        </w:rPr>
        <w:t xml:space="preserve">Per SA2 </w:t>
      </w:r>
      <w:proofErr w:type="spellStart"/>
      <w:r>
        <w:rPr>
          <w:b/>
          <w:bCs/>
          <w:sz w:val="20"/>
          <w:szCs w:val="18"/>
          <w:lang w:val="en-US"/>
        </w:rPr>
        <w:t>agrement</w:t>
      </w:r>
      <w:proofErr w:type="spellEnd"/>
      <w:r>
        <w:rPr>
          <w:b/>
          <w:bCs/>
          <w:sz w:val="20"/>
          <w:szCs w:val="18"/>
          <w:lang w:val="en-US"/>
        </w:rPr>
        <w:t xml:space="preserve"> and specification, the support for emergency services should be provided per SNPN.</w:t>
      </w:r>
    </w:p>
    <w:p w14:paraId="2AAB04FE" w14:textId="77777777" w:rsidR="00AC3B7C" w:rsidRPr="002A21EE" w:rsidRDefault="00AC3B7C" w:rsidP="00AC3B7C">
      <w:pPr>
        <w:jc w:val="left"/>
        <w:rPr>
          <w:b/>
          <w:bCs/>
          <w:iCs/>
          <w:sz w:val="20"/>
          <w:szCs w:val="18"/>
        </w:rPr>
      </w:pPr>
      <w:r w:rsidRPr="002A21EE">
        <w:rPr>
          <w:b/>
          <w:bCs/>
          <w:iCs/>
          <w:sz w:val="20"/>
          <w:szCs w:val="18"/>
        </w:rPr>
        <w:t xml:space="preserve">Observation </w:t>
      </w:r>
      <w:r>
        <w:rPr>
          <w:b/>
          <w:bCs/>
          <w:iCs/>
          <w:sz w:val="20"/>
          <w:szCs w:val="18"/>
        </w:rPr>
        <w:t>2</w:t>
      </w:r>
      <w:r w:rsidRPr="002A21EE">
        <w:rPr>
          <w:b/>
          <w:bCs/>
          <w:iCs/>
          <w:sz w:val="20"/>
          <w:szCs w:val="18"/>
        </w:rPr>
        <w:t>:</w:t>
      </w:r>
      <w:r>
        <w:rPr>
          <w:b/>
          <w:bCs/>
          <w:iCs/>
          <w:sz w:val="20"/>
          <w:szCs w:val="18"/>
        </w:rPr>
        <w:t xml:space="preserve"> It is possible that a cell may support emergency services for only a partial list of SNPN/PLMNs sharing this cell, which also requires the new indication to be per SNPN.</w:t>
      </w:r>
    </w:p>
    <w:p w14:paraId="3CEBBE51" w14:textId="0DD6FFE6" w:rsidR="001F71AD" w:rsidRDefault="001F71AD" w:rsidP="00954167">
      <w:pPr>
        <w:jc w:val="left"/>
        <w:rPr>
          <w:sz w:val="20"/>
          <w:szCs w:val="18"/>
        </w:rPr>
      </w:pPr>
      <w:r>
        <w:rPr>
          <w:sz w:val="20"/>
          <w:szCs w:val="18"/>
          <w:lang w:val="en-US"/>
        </w:rPr>
        <w:t xml:space="preserve">Because of this, it </w:t>
      </w:r>
      <w:r w:rsidR="00AC3B7C">
        <w:rPr>
          <w:sz w:val="20"/>
          <w:szCs w:val="18"/>
          <w:lang w:val="en-US"/>
        </w:rPr>
        <w:t>is not possible</w:t>
      </w:r>
      <w:r>
        <w:rPr>
          <w:sz w:val="20"/>
          <w:szCs w:val="18"/>
          <w:lang w:val="en-US"/>
        </w:rPr>
        <w:t xml:space="preserve"> to </w:t>
      </w:r>
      <w:r w:rsidR="00AC3B7C">
        <w:rPr>
          <w:sz w:val="20"/>
          <w:szCs w:val="18"/>
          <w:lang w:val="en-US"/>
        </w:rPr>
        <w:t>re-use or extend</w:t>
      </w:r>
      <w:r>
        <w:rPr>
          <w:sz w:val="20"/>
          <w:szCs w:val="18"/>
          <w:lang w:val="en-US"/>
        </w:rPr>
        <w:t xml:space="preserve"> the existing IE </w:t>
      </w:r>
      <w:proofErr w:type="spellStart"/>
      <w:r w:rsidR="00AC3B7C" w:rsidRPr="00AC3B7C">
        <w:rPr>
          <w:i/>
          <w:sz w:val="20"/>
          <w:szCs w:val="18"/>
        </w:rPr>
        <w:t>ims-EmergencySupport</w:t>
      </w:r>
      <w:proofErr w:type="spellEnd"/>
      <w:r w:rsidR="00AC3B7C">
        <w:rPr>
          <w:sz w:val="20"/>
          <w:szCs w:val="18"/>
          <w:lang w:val="en-US"/>
        </w:rPr>
        <w:t xml:space="preserve"> </w:t>
      </w:r>
      <w:r w:rsidR="00CE1380">
        <w:rPr>
          <w:sz w:val="20"/>
          <w:szCs w:val="18"/>
          <w:lang w:val="en-US"/>
        </w:rPr>
        <w:t xml:space="preserve">and thus is necessary </w:t>
      </w:r>
      <w:r>
        <w:rPr>
          <w:sz w:val="20"/>
          <w:szCs w:val="18"/>
          <w:lang w:val="en-US"/>
        </w:rPr>
        <w:t xml:space="preserve">to define a new IE, </w:t>
      </w:r>
      <w:proofErr w:type="gramStart"/>
      <w:r>
        <w:rPr>
          <w:sz w:val="20"/>
          <w:szCs w:val="18"/>
          <w:lang w:val="en-US"/>
        </w:rPr>
        <w:t>e.g.</w:t>
      </w:r>
      <w:proofErr w:type="gramEnd"/>
      <w:r>
        <w:rPr>
          <w:sz w:val="20"/>
          <w:szCs w:val="18"/>
          <w:lang w:val="en-US"/>
        </w:rPr>
        <w:t xml:space="preserve"> in </w:t>
      </w:r>
      <w:r w:rsidRPr="002831E8">
        <w:rPr>
          <w:i/>
          <w:iCs/>
          <w:sz w:val="20"/>
          <w:szCs w:val="18"/>
        </w:rPr>
        <w:t>PLMN-</w:t>
      </w:r>
      <w:proofErr w:type="spellStart"/>
      <w:r w:rsidRPr="002831E8">
        <w:rPr>
          <w:i/>
          <w:iCs/>
          <w:sz w:val="20"/>
          <w:szCs w:val="18"/>
        </w:rPr>
        <w:t>IdentityInfoList</w:t>
      </w:r>
      <w:proofErr w:type="spellEnd"/>
      <w:r>
        <w:rPr>
          <w:sz w:val="20"/>
          <w:szCs w:val="18"/>
        </w:rPr>
        <w:t>.</w:t>
      </w:r>
    </w:p>
    <w:p w14:paraId="681812FA" w14:textId="1FFD3F53" w:rsidR="001F71AD" w:rsidRDefault="001F71AD" w:rsidP="00954167">
      <w:pPr>
        <w:jc w:val="left"/>
        <w:rPr>
          <w:b/>
          <w:bCs/>
          <w:i/>
          <w:iCs/>
          <w:sz w:val="20"/>
          <w:szCs w:val="18"/>
        </w:rPr>
      </w:pPr>
      <w:r w:rsidRPr="001F71AD">
        <w:rPr>
          <w:b/>
          <w:bCs/>
          <w:sz w:val="20"/>
          <w:szCs w:val="18"/>
        </w:rPr>
        <w:t xml:space="preserve">Proposal 1: </w:t>
      </w:r>
      <w:r>
        <w:rPr>
          <w:b/>
          <w:bCs/>
          <w:sz w:val="20"/>
          <w:szCs w:val="18"/>
        </w:rPr>
        <w:t xml:space="preserve">Introduce an indicator for the support for emergency services per SNPN in SIB1. This can be placed in </w:t>
      </w:r>
      <w:r w:rsidRPr="001F71AD">
        <w:rPr>
          <w:b/>
          <w:bCs/>
          <w:i/>
          <w:iCs/>
          <w:sz w:val="20"/>
          <w:szCs w:val="18"/>
        </w:rPr>
        <w:t>PLMN-</w:t>
      </w:r>
      <w:proofErr w:type="spellStart"/>
      <w:r w:rsidRPr="001F71AD">
        <w:rPr>
          <w:b/>
          <w:bCs/>
          <w:i/>
          <w:iCs/>
          <w:sz w:val="20"/>
          <w:szCs w:val="18"/>
        </w:rPr>
        <w:t>IdentityInfoList</w:t>
      </w:r>
      <w:proofErr w:type="spellEnd"/>
      <w:r>
        <w:rPr>
          <w:b/>
          <w:bCs/>
          <w:i/>
          <w:iCs/>
          <w:sz w:val="20"/>
          <w:szCs w:val="18"/>
        </w:rPr>
        <w:t>.</w:t>
      </w:r>
    </w:p>
    <w:p w14:paraId="51731AB5" w14:textId="670EB7CC" w:rsidR="00AA5BD5" w:rsidRDefault="00AA5BD5" w:rsidP="00954167">
      <w:pPr>
        <w:jc w:val="left"/>
        <w:rPr>
          <w:iCs/>
          <w:sz w:val="20"/>
          <w:szCs w:val="18"/>
        </w:rPr>
      </w:pPr>
      <w:r w:rsidRPr="00AA5BD5">
        <w:rPr>
          <w:sz w:val="20"/>
          <w:szCs w:val="18"/>
        </w:rPr>
        <w:t xml:space="preserve">In RAN2#113e, one of the issues discussed [3] was if </w:t>
      </w:r>
      <w:r w:rsidRPr="00AA5BD5">
        <w:rPr>
          <w:iCs/>
          <w:sz w:val="20"/>
          <w:szCs w:val="18"/>
        </w:rPr>
        <w:t xml:space="preserve">R17 SNPN-capable UEs that are not in </w:t>
      </w:r>
      <w:r w:rsidR="00CE1380">
        <w:rPr>
          <w:iCs/>
          <w:sz w:val="20"/>
          <w:szCs w:val="18"/>
        </w:rPr>
        <w:t>“</w:t>
      </w:r>
      <w:r w:rsidRPr="00AA5BD5">
        <w:rPr>
          <w:iCs/>
          <w:sz w:val="20"/>
          <w:szCs w:val="18"/>
        </w:rPr>
        <w:t xml:space="preserve">SNPN Access Mode” and </w:t>
      </w:r>
      <w:r w:rsidR="00CE1380">
        <w:rPr>
          <w:iCs/>
          <w:sz w:val="20"/>
          <w:szCs w:val="18"/>
        </w:rPr>
        <w:t xml:space="preserve">also </w:t>
      </w:r>
      <w:r w:rsidRPr="00AA5BD5">
        <w:rPr>
          <w:iCs/>
          <w:sz w:val="20"/>
          <w:szCs w:val="18"/>
        </w:rPr>
        <w:t>“R17 Non-SNPN capable UEs” can obtain emergency services from an SNPN</w:t>
      </w:r>
      <w:r w:rsidR="00CE1380">
        <w:rPr>
          <w:iCs/>
          <w:sz w:val="20"/>
          <w:szCs w:val="18"/>
        </w:rPr>
        <w:t xml:space="preserve">. </w:t>
      </w:r>
      <w:proofErr w:type="gramStart"/>
      <w:r w:rsidR="00CE1380">
        <w:rPr>
          <w:iCs/>
          <w:sz w:val="20"/>
          <w:szCs w:val="18"/>
        </w:rPr>
        <w:t>The</w:t>
      </w:r>
      <w:r>
        <w:rPr>
          <w:iCs/>
          <w:sz w:val="20"/>
          <w:szCs w:val="18"/>
        </w:rPr>
        <w:t xml:space="preserve"> majority of</w:t>
      </w:r>
      <w:proofErr w:type="gramEnd"/>
      <w:r>
        <w:rPr>
          <w:iCs/>
          <w:sz w:val="20"/>
          <w:szCs w:val="18"/>
        </w:rPr>
        <w:t xml:space="preserve"> the companies thought that this should be confirmed by SA2.</w:t>
      </w:r>
    </w:p>
    <w:p w14:paraId="3FB1B643" w14:textId="4CD066EF" w:rsidR="00AA5BD5" w:rsidRDefault="00AA5BD5" w:rsidP="00AA5BD5">
      <w:pPr>
        <w:jc w:val="left"/>
        <w:rPr>
          <w:bCs/>
          <w:iCs/>
          <w:sz w:val="20"/>
          <w:szCs w:val="18"/>
        </w:rPr>
      </w:pPr>
      <w:r>
        <w:rPr>
          <w:sz w:val="20"/>
          <w:szCs w:val="18"/>
        </w:rPr>
        <w:t xml:space="preserve">The changes in 23.501 </w:t>
      </w:r>
      <w:r w:rsidRPr="00AA5BD5">
        <w:rPr>
          <w:bCs/>
          <w:iCs/>
          <w:sz w:val="20"/>
          <w:szCs w:val="18"/>
        </w:rPr>
        <w:t>5.16.4.1</w:t>
      </w:r>
      <w:r>
        <w:rPr>
          <w:bCs/>
          <w:iCs/>
          <w:sz w:val="20"/>
          <w:szCs w:val="18"/>
        </w:rPr>
        <w:t xml:space="preserve"> show that all UEs in </w:t>
      </w:r>
      <w:proofErr w:type="gramStart"/>
      <w:r>
        <w:rPr>
          <w:bCs/>
          <w:iCs/>
          <w:sz w:val="20"/>
          <w:szCs w:val="18"/>
        </w:rPr>
        <w:t>limited service</w:t>
      </w:r>
      <w:proofErr w:type="gramEnd"/>
      <w:r>
        <w:rPr>
          <w:bCs/>
          <w:iCs/>
          <w:sz w:val="20"/>
          <w:szCs w:val="18"/>
        </w:rPr>
        <w:t xml:space="preserve"> state can</w:t>
      </w:r>
      <w:r w:rsidR="006D2F70">
        <w:rPr>
          <w:bCs/>
          <w:iCs/>
          <w:sz w:val="20"/>
          <w:szCs w:val="18"/>
        </w:rPr>
        <w:t xml:space="preserve"> camp on a PLMN or SNPN to obtain emergency services. Therefore, this issue can be closed from RAN2 perspective.</w:t>
      </w:r>
    </w:p>
    <w:p w14:paraId="6AE80C08" w14:textId="43E47D48" w:rsidR="006D2F70" w:rsidRDefault="006D2F70" w:rsidP="006D2F70">
      <w:pPr>
        <w:jc w:val="left"/>
        <w:rPr>
          <w:b/>
          <w:bCs/>
          <w:i/>
          <w:iCs/>
          <w:sz w:val="20"/>
          <w:szCs w:val="18"/>
        </w:rPr>
      </w:pPr>
      <w:r>
        <w:rPr>
          <w:b/>
          <w:bCs/>
          <w:sz w:val="20"/>
          <w:szCs w:val="18"/>
        </w:rPr>
        <w:t xml:space="preserve">Proposal 2: RAN2 to confirm that </w:t>
      </w:r>
      <w:r w:rsidRPr="006D2F70">
        <w:rPr>
          <w:b/>
          <w:bCs/>
          <w:iCs/>
          <w:sz w:val="20"/>
          <w:szCs w:val="18"/>
        </w:rPr>
        <w:t xml:space="preserve">SNPN-capable UEs that are not in </w:t>
      </w:r>
      <w:r>
        <w:rPr>
          <w:b/>
          <w:bCs/>
          <w:iCs/>
          <w:sz w:val="20"/>
          <w:szCs w:val="18"/>
        </w:rPr>
        <w:t>“</w:t>
      </w:r>
      <w:r w:rsidRPr="006D2F70">
        <w:rPr>
          <w:b/>
          <w:bCs/>
          <w:iCs/>
          <w:sz w:val="20"/>
          <w:szCs w:val="18"/>
        </w:rPr>
        <w:t xml:space="preserve">SNPN Access Mode” and </w:t>
      </w:r>
      <w:r>
        <w:rPr>
          <w:b/>
          <w:bCs/>
          <w:iCs/>
          <w:sz w:val="20"/>
          <w:szCs w:val="18"/>
        </w:rPr>
        <w:t>Rel-17 non-</w:t>
      </w:r>
      <w:r w:rsidRPr="006D2F70">
        <w:rPr>
          <w:b/>
          <w:bCs/>
          <w:iCs/>
          <w:sz w:val="20"/>
          <w:szCs w:val="18"/>
        </w:rPr>
        <w:t>SNPN capable UEs</w:t>
      </w:r>
      <w:r>
        <w:rPr>
          <w:b/>
          <w:bCs/>
          <w:iCs/>
          <w:sz w:val="20"/>
          <w:szCs w:val="18"/>
        </w:rPr>
        <w:t xml:space="preserve"> can perform </w:t>
      </w:r>
      <w:r w:rsidRPr="006D2F70">
        <w:rPr>
          <w:b/>
          <w:bCs/>
          <w:iCs/>
          <w:sz w:val="20"/>
          <w:szCs w:val="18"/>
        </w:rPr>
        <w:t xml:space="preserve">cell </w:t>
      </w:r>
      <w:r w:rsidR="00CE1380">
        <w:rPr>
          <w:b/>
          <w:bCs/>
          <w:iCs/>
          <w:sz w:val="20"/>
          <w:szCs w:val="18"/>
        </w:rPr>
        <w:t>(re)-</w:t>
      </w:r>
      <w:r w:rsidRPr="006D2F70">
        <w:rPr>
          <w:b/>
          <w:bCs/>
          <w:iCs/>
          <w:sz w:val="20"/>
          <w:szCs w:val="18"/>
        </w:rPr>
        <w:t xml:space="preserve">selection to an </w:t>
      </w:r>
      <w:r>
        <w:rPr>
          <w:b/>
          <w:bCs/>
          <w:iCs/>
          <w:sz w:val="20"/>
          <w:szCs w:val="18"/>
        </w:rPr>
        <w:t xml:space="preserve">SNPN </w:t>
      </w:r>
      <w:r w:rsidRPr="006D2F70">
        <w:rPr>
          <w:b/>
          <w:bCs/>
          <w:iCs/>
          <w:sz w:val="20"/>
          <w:szCs w:val="18"/>
        </w:rPr>
        <w:t>cell that supports emergency calls</w:t>
      </w:r>
      <w:r>
        <w:rPr>
          <w:b/>
          <w:bCs/>
          <w:iCs/>
          <w:sz w:val="20"/>
          <w:szCs w:val="18"/>
        </w:rPr>
        <w:t>.</w:t>
      </w:r>
    </w:p>
    <w:p w14:paraId="6A78C2DC" w14:textId="63D95130" w:rsidR="00E67FBE" w:rsidRDefault="00C2286C" w:rsidP="00E67FBE">
      <w:pPr>
        <w:jc w:val="left"/>
        <w:rPr>
          <w:iCs/>
          <w:sz w:val="20"/>
          <w:szCs w:val="18"/>
        </w:rPr>
      </w:pPr>
      <w:r>
        <w:rPr>
          <w:iCs/>
          <w:sz w:val="20"/>
          <w:szCs w:val="18"/>
        </w:rPr>
        <w:t>Another open issue in [3] was whether a cell will be acceptable if the cell supports emergency calls but not PWS.</w:t>
      </w:r>
    </w:p>
    <w:p w14:paraId="31C23E35" w14:textId="77777777" w:rsidR="00CE1380" w:rsidRPr="00CE1380" w:rsidRDefault="00CE1380" w:rsidP="00CE1380">
      <w:pPr>
        <w:jc w:val="left"/>
        <w:rPr>
          <w:iCs/>
          <w:sz w:val="20"/>
          <w:szCs w:val="18"/>
        </w:rPr>
      </w:pPr>
      <w:r>
        <w:rPr>
          <w:iCs/>
          <w:sz w:val="20"/>
          <w:szCs w:val="18"/>
        </w:rPr>
        <w:t xml:space="preserve">The support of PWS over SNPN is ongoing in SA1. RAN2 received an LS from SA1 regarding the impact and the feasibility of introducing such support in Rel-17 and RAN2#113bis-e has responded to SA1 positively of the minimal impact and Rel-17 feasibility [4]. </w:t>
      </w:r>
    </w:p>
    <w:p w14:paraId="33A2A4C3" w14:textId="31BA030A" w:rsidR="00777463" w:rsidRDefault="00AC3B7C" w:rsidP="00E67FBE">
      <w:pPr>
        <w:jc w:val="left"/>
        <w:rPr>
          <w:iCs/>
          <w:sz w:val="20"/>
          <w:szCs w:val="18"/>
        </w:rPr>
      </w:pPr>
      <w:r>
        <w:rPr>
          <w:iCs/>
          <w:sz w:val="20"/>
          <w:szCs w:val="18"/>
        </w:rPr>
        <w:t>However, given that SA2 already agreed that a UE in limited service can camp on SNPN cells for emergency calls, it is necessary to extend the acceptable cell definition.</w:t>
      </w:r>
      <w:r w:rsidR="00CE1380">
        <w:rPr>
          <w:iCs/>
          <w:sz w:val="20"/>
          <w:szCs w:val="18"/>
        </w:rPr>
        <w:t xml:space="preserve"> If PWS support over SNPN is formally agreed, the 38.304 can reflect both emergency and PWS support as in regular PLMN in the definition of acceptable cell.</w:t>
      </w:r>
    </w:p>
    <w:p w14:paraId="48D2FAC6" w14:textId="4DEA8C9D" w:rsidR="00AC3B7C" w:rsidRDefault="00AC3B7C" w:rsidP="00E67FBE">
      <w:pPr>
        <w:jc w:val="left"/>
        <w:rPr>
          <w:b/>
          <w:bCs/>
          <w:iCs/>
          <w:sz w:val="20"/>
          <w:szCs w:val="18"/>
        </w:rPr>
      </w:pPr>
      <w:r w:rsidRPr="00AC3B7C">
        <w:rPr>
          <w:b/>
          <w:bCs/>
          <w:iCs/>
          <w:sz w:val="20"/>
          <w:szCs w:val="18"/>
        </w:rPr>
        <w:t>Observation 3</w:t>
      </w:r>
      <w:r>
        <w:rPr>
          <w:b/>
          <w:bCs/>
          <w:iCs/>
          <w:sz w:val="20"/>
          <w:szCs w:val="18"/>
        </w:rPr>
        <w:t>: SA2 agreement requires that an SNPN cell should be an acceptable cell if it supports emergency calls.</w:t>
      </w:r>
    </w:p>
    <w:p w14:paraId="1112AF3C" w14:textId="57CAB42D" w:rsidR="00E67FBE" w:rsidRDefault="00E67FBE" w:rsidP="00954167">
      <w:pPr>
        <w:jc w:val="left"/>
        <w:rPr>
          <w:b/>
          <w:bCs/>
          <w:iCs/>
          <w:sz w:val="20"/>
          <w:szCs w:val="18"/>
        </w:rPr>
      </w:pPr>
      <w:r w:rsidRPr="00E67FBE">
        <w:rPr>
          <w:b/>
          <w:bCs/>
          <w:iCs/>
          <w:sz w:val="20"/>
          <w:szCs w:val="18"/>
        </w:rPr>
        <w:t xml:space="preserve">Proposal 3: </w:t>
      </w:r>
      <w:r w:rsidR="00AC3B7C">
        <w:rPr>
          <w:b/>
          <w:bCs/>
          <w:iCs/>
          <w:sz w:val="20"/>
          <w:szCs w:val="18"/>
        </w:rPr>
        <w:t>An SNPN cell is considered an “acceptable cell” if it supports</w:t>
      </w:r>
      <w:r w:rsidRPr="00E67FBE">
        <w:rPr>
          <w:b/>
          <w:bCs/>
          <w:iCs/>
          <w:sz w:val="20"/>
          <w:szCs w:val="18"/>
        </w:rPr>
        <w:t xml:space="preserve"> emergency calls.</w:t>
      </w:r>
    </w:p>
    <w:p w14:paraId="166F1571" w14:textId="75C94457" w:rsidR="003A0E16" w:rsidRDefault="00832BE0" w:rsidP="00954167">
      <w:pPr>
        <w:jc w:val="left"/>
        <w:rPr>
          <w:iCs/>
          <w:sz w:val="20"/>
          <w:szCs w:val="18"/>
        </w:rPr>
      </w:pPr>
      <w:r>
        <w:rPr>
          <w:iCs/>
          <w:sz w:val="20"/>
          <w:szCs w:val="18"/>
        </w:rPr>
        <w:t xml:space="preserve">There was also some discussion in RAN2#114e on cell reselection when the UE is in </w:t>
      </w:r>
      <w:proofErr w:type="gramStart"/>
      <w:r>
        <w:rPr>
          <w:iCs/>
          <w:sz w:val="20"/>
          <w:szCs w:val="18"/>
        </w:rPr>
        <w:t>limited service</w:t>
      </w:r>
      <w:proofErr w:type="gramEnd"/>
      <w:r>
        <w:rPr>
          <w:iCs/>
          <w:sz w:val="20"/>
          <w:szCs w:val="18"/>
        </w:rPr>
        <w:t xml:space="preserve"> state. The issue came up in responding to a CT1 LS [5] asking this question. In the reply LS, RAN2 confirmed that AS can ensure that an SNPN cell supporting emergency services is selected. However, the following sentence was also stated:</w:t>
      </w:r>
    </w:p>
    <w:p w14:paraId="4AD9CE8F" w14:textId="081003BD" w:rsidR="00832BE0" w:rsidRPr="00832BE0" w:rsidRDefault="00832BE0" w:rsidP="00832BE0">
      <w:pPr>
        <w:ind w:left="420"/>
        <w:jc w:val="left"/>
        <w:rPr>
          <w:i/>
          <w:sz w:val="20"/>
          <w:szCs w:val="18"/>
        </w:rPr>
      </w:pPr>
      <w:r w:rsidRPr="00832BE0">
        <w:rPr>
          <w:i/>
          <w:sz w:val="20"/>
          <w:szCs w:val="18"/>
          <w:lang w:val="en-US"/>
        </w:rPr>
        <w:t>Therefore, RAN2 would like to inform CT1 that RAN2 does not know yet if AS can also indicate to NAS which SNPNs advertised by the cell support emergency services</w:t>
      </w:r>
    </w:p>
    <w:p w14:paraId="06A1B85F" w14:textId="1D5DDE81" w:rsidR="00832BE0" w:rsidRDefault="00832BE0" w:rsidP="00954167">
      <w:pPr>
        <w:jc w:val="left"/>
        <w:rPr>
          <w:iCs/>
          <w:sz w:val="20"/>
          <w:szCs w:val="18"/>
        </w:rPr>
      </w:pPr>
      <w:r>
        <w:rPr>
          <w:iCs/>
          <w:sz w:val="20"/>
          <w:szCs w:val="18"/>
        </w:rPr>
        <w:t>Given that the emergency support will be per SNPN, this information should be forwarded to the upper layers so that it can select the proper SNPN.</w:t>
      </w:r>
    </w:p>
    <w:p w14:paraId="352DC531" w14:textId="21C232FF" w:rsidR="00832BE0" w:rsidRPr="00832BE0" w:rsidRDefault="00832BE0" w:rsidP="00954167">
      <w:pPr>
        <w:jc w:val="left"/>
        <w:rPr>
          <w:b/>
          <w:bCs/>
          <w:iCs/>
          <w:sz w:val="20"/>
          <w:szCs w:val="18"/>
        </w:rPr>
      </w:pPr>
      <w:r w:rsidRPr="00832BE0">
        <w:rPr>
          <w:b/>
          <w:bCs/>
          <w:iCs/>
          <w:sz w:val="20"/>
          <w:szCs w:val="18"/>
        </w:rPr>
        <w:lastRenderedPageBreak/>
        <w:t xml:space="preserve">Proposal 4: </w:t>
      </w:r>
      <w:r>
        <w:rPr>
          <w:b/>
          <w:bCs/>
          <w:iCs/>
          <w:sz w:val="20"/>
          <w:szCs w:val="18"/>
        </w:rPr>
        <w:t>AS will indicate to NAS which SNPNs support emergency services.</w:t>
      </w:r>
    </w:p>
    <w:p w14:paraId="661B2F06" w14:textId="4D23EB1B" w:rsidR="005D529E" w:rsidRDefault="005D529E" w:rsidP="00954167">
      <w:pPr>
        <w:pStyle w:val="Heading1"/>
        <w:numPr>
          <w:ilvl w:val="0"/>
          <w:numId w:val="3"/>
        </w:numPr>
        <w:jc w:val="left"/>
      </w:pPr>
      <w:r>
        <w:t>Conclusion</w:t>
      </w:r>
    </w:p>
    <w:p w14:paraId="6DFFFE23" w14:textId="6B96C731" w:rsidR="00F804F8" w:rsidRDefault="00E349E6" w:rsidP="00954167">
      <w:pPr>
        <w:jc w:val="left"/>
        <w:rPr>
          <w:sz w:val="20"/>
          <w:szCs w:val="18"/>
        </w:rPr>
      </w:pPr>
      <w:r>
        <w:rPr>
          <w:sz w:val="20"/>
          <w:szCs w:val="18"/>
        </w:rPr>
        <w:t xml:space="preserve">In this document, </w:t>
      </w:r>
      <w:r w:rsidR="005D6BB8">
        <w:rPr>
          <w:sz w:val="20"/>
          <w:szCs w:val="18"/>
        </w:rPr>
        <w:t xml:space="preserve">we discussed the </w:t>
      </w:r>
      <w:r w:rsidR="00AC3B7C">
        <w:rPr>
          <w:sz w:val="20"/>
          <w:szCs w:val="18"/>
        </w:rPr>
        <w:t>remaining issues for</w:t>
      </w:r>
      <w:r w:rsidR="00760228">
        <w:rPr>
          <w:sz w:val="20"/>
          <w:szCs w:val="18"/>
        </w:rPr>
        <w:t xml:space="preserve"> </w:t>
      </w:r>
      <w:r w:rsidR="00954167">
        <w:rPr>
          <w:sz w:val="20"/>
          <w:szCs w:val="18"/>
        </w:rPr>
        <w:t xml:space="preserve">emergency services </w:t>
      </w:r>
      <w:r w:rsidR="00AC3B7C">
        <w:rPr>
          <w:sz w:val="20"/>
          <w:szCs w:val="18"/>
        </w:rPr>
        <w:t>over</w:t>
      </w:r>
      <w:r w:rsidR="00954167">
        <w:rPr>
          <w:sz w:val="20"/>
          <w:szCs w:val="18"/>
        </w:rPr>
        <w:t xml:space="preserve"> SNPN and</w:t>
      </w:r>
      <w:r w:rsidR="00760228">
        <w:rPr>
          <w:sz w:val="20"/>
          <w:szCs w:val="18"/>
        </w:rPr>
        <w:t xml:space="preserve"> </w:t>
      </w:r>
      <w:proofErr w:type="spellStart"/>
      <w:r w:rsidR="00760228">
        <w:rPr>
          <w:sz w:val="20"/>
          <w:szCs w:val="18"/>
        </w:rPr>
        <w:t>and</w:t>
      </w:r>
      <w:proofErr w:type="spellEnd"/>
      <w:r w:rsidR="00760228">
        <w:rPr>
          <w:sz w:val="20"/>
          <w:szCs w:val="18"/>
        </w:rPr>
        <w:t xml:space="preserve"> propose the following:</w:t>
      </w:r>
    </w:p>
    <w:p w14:paraId="514E9D0E" w14:textId="77777777" w:rsidR="00AC3B7C" w:rsidRDefault="00AC3B7C" w:rsidP="00AC3B7C">
      <w:pPr>
        <w:jc w:val="left"/>
        <w:rPr>
          <w:b/>
          <w:bCs/>
          <w:sz w:val="20"/>
          <w:szCs w:val="18"/>
          <w:lang w:val="en-US"/>
        </w:rPr>
      </w:pPr>
      <w:r w:rsidRPr="007F7D3D">
        <w:rPr>
          <w:b/>
          <w:bCs/>
          <w:sz w:val="20"/>
          <w:szCs w:val="18"/>
          <w:lang w:val="en-US"/>
        </w:rPr>
        <w:t xml:space="preserve">Observation 1: </w:t>
      </w:r>
      <w:r>
        <w:rPr>
          <w:b/>
          <w:bCs/>
          <w:sz w:val="20"/>
          <w:szCs w:val="18"/>
          <w:lang w:val="en-US"/>
        </w:rPr>
        <w:t xml:space="preserve">Per SA2 </w:t>
      </w:r>
      <w:proofErr w:type="spellStart"/>
      <w:r>
        <w:rPr>
          <w:b/>
          <w:bCs/>
          <w:sz w:val="20"/>
          <w:szCs w:val="18"/>
          <w:lang w:val="en-US"/>
        </w:rPr>
        <w:t>agrement</w:t>
      </w:r>
      <w:proofErr w:type="spellEnd"/>
      <w:r>
        <w:rPr>
          <w:b/>
          <w:bCs/>
          <w:sz w:val="20"/>
          <w:szCs w:val="18"/>
          <w:lang w:val="en-US"/>
        </w:rPr>
        <w:t xml:space="preserve"> and specification, the support for emergency services should be provided per SNPN.</w:t>
      </w:r>
    </w:p>
    <w:p w14:paraId="4FEC121A" w14:textId="317B6CD5" w:rsidR="00AC3B7C" w:rsidRPr="002A21EE" w:rsidRDefault="00AC3B7C" w:rsidP="00AC3B7C">
      <w:pPr>
        <w:jc w:val="left"/>
        <w:rPr>
          <w:b/>
          <w:bCs/>
          <w:iCs/>
          <w:sz w:val="20"/>
          <w:szCs w:val="18"/>
        </w:rPr>
      </w:pPr>
      <w:r w:rsidRPr="002A21EE">
        <w:rPr>
          <w:b/>
          <w:bCs/>
          <w:iCs/>
          <w:sz w:val="20"/>
          <w:szCs w:val="18"/>
        </w:rPr>
        <w:t xml:space="preserve">Observation </w:t>
      </w:r>
      <w:r>
        <w:rPr>
          <w:b/>
          <w:bCs/>
          <w:iCs/>
          <w:sz w:val="20"/>
          <w:szCs w:val="18"/>
        </w:rPr>
        <w:t>2</w:t>
      </w:r>
      <w:r w:rsidRPr="002A21EE">
        <w:rPr>
          <w:b/>
          <w:bCs/>
          <w:iCs/>
          <w:sz w:val="20"/>
          <w:szCs w:val="18"/>
        </w:rPr>
        <w:t>:</w:t>
      </w:r>
      <w:r>
        <w:rPr>
          <w:b/>
          <w:bCs/>
          <w:iCs/>
          <w:sz w:val="20"/>
          <w:szCs w:val="18"/>
        </w:rPr>
        <w:t xml:space="preserve"> It is possible that a cell may support emergency services for only a partial list of SNPN/PLMNs sharing this cell, which also requires the new indication to be per SNPN.</w:t>
      </w:r>
    </w:p>
    <w:p w14:paraId="6758C297" w14:textId="77777777" w:rsidR="00AC3B7C" w:rsidRDefault="00AC3B7C" w:rsidP="00AC3B7C">
      <w:pPr>
        <w:jc w:val="left"/>
        <w:rPr>
          <w:b/>
          <w:bCs/>
          <w:i/>
          <w:iCs/>
          <w:sz w:val="20"/>
          <w:szCs w:val="18"/>
        </w:rPr>
      </w:pPr>
      <w:r w:rsidRPr="001F71AD">
        <w:rPr>
          <w:b/>
          <w:bCs/>
          <w:sz w:val="20"/>
          <w:szCs w:val="18"/>
        </w:rPr>
        <w:t xml:space="preserve">Proposal 1: </w:t>
      </w:r>
      <w:r>
        <w:rPr>
          <w:b/>
          <w:bCs/>
          <w:sz w:val="20"/>
          <w:szCs w:val="18"/>
        </w:rPr>
        <w:t xml:space="preserve">Introduce an indicator for the support for emergency services per SNPN in SIB1. This can be placed in </w:t>
      </w:r>
      <w:r w:rsidRPr="001F71AD">
        <w:rPr>
          <w:b/>
          <w:bCs/>
          <w:i/>
          <w:iCs/>
          <w:sz w:val="20"/>
          <w:szCs w:val="18"/>
        </w:rPr>
        <w:t>PLMN-</w:t>
      </w:r>
      <w:proofErr w:type="spellStart"/>
      <w:r w:rsidRPr="001F71AD">
        <w:rPr>
          <w:b/>
          <w:bCs/>
          <w:i/>
          <w:iCs/>
          <w:sz w:val="20"/>
          <w:szCs w:val="18"/>
        </w:rPr>
        <w:t>IdentityInfoList</w:t>
      </w:r>
      <w:proofErr w:type="spellEnd"/>
      <w:r>
        <w:rPr>
          <w:b/>
          <w:bCs/>
          <w:i/>
          <w:iCs/>
          <w:sz w:val="20"/>
          <w:szCs w:val="18"/>
        </w:rPr>
        <w:t>.</w:t>
      </w:r>
    </w:p>
    <w:p w14:paraId="1C1F9C7D" w14:textId="77777777" w:rsidR="00CE1380" w:rsidRDefault="00CE1380" w:rsidP="00CE1380">
      <w:pPr>
        <w:jc w:val="left"/>
        <w:rPr>
          <w:b/>
          <w:bCs/>
          <w:i/>
          <w:iCs/>
          <w:sz w:val="20"/>
          <w:szCs w:val="18"/>
        </w:rPr>
      </w:pPr>
      <w:r>
        <w:rPr>
          <w:b/>
          <w:bCs/>
          <w:sz w:val="20"/>
          <w:szCs w:val="18"/>
        </w:rPr>
        <w:t xml:space="preserve">Proposal 2: RAN2 to confirm that </w:t>
      </w:r>
      <w:r w:rsidRPr="006D2F70">
        <w:rPr>
          <w:b/>
          <w:bCs/>
          <w:iCs/>
          <w:sz w:val="20"/>
          <w:szCs w:val="18"/>
        </w:rPr>
        <w:t xml:space="preserve">SNPN-capable UEs that are not in </w:t>
      </w:r>
      <w:r>
        <w:rPr>
          <w:b/>
          <w:bCs/>
          <w:iCs/>
          <w:sz w:val="20"/>
          <w:szCs w:val="18"/>
        </w:rPr>
        <w:t>“</w:t>
      </w:r>
      <w:r w:rsidRPr="006D2F70">
        <w:rPr>
          <w:b/>
          <w:bCs/>
          <w:iCs/>
          <w:sz w:val="20"/>
          <w:szCs w:val="18"/>
        </w:rPr>
        <w:t xml:space="preserve">SNPN Access Mode” and </w:t>
      </w:r>
      <w:r>
        <w:rPr>
          <w:b/>
          <w:bCs/>
          <w:iCs/>
          <w:sz w:val="20"/>
          <w:szCs w:val="18"/>
        </w:rPr>
        <w:t>Rel-17 non-</w:t>
      </w:r>
      <w:r w:rsidRPr="006D2F70">
        <w:rPr>
          <w:b/>
          <w:bCs/>
          <w:iCs/>
          <w:sz w:val="20"/>
          <w:szCs w:val="18"/>
        </w:rPr>
        <w:t>SNPN capable UEs</w:t>
      </w:r>
      <w:r>
        <w:rPr>
          <w:b/>
          <w:bCs/>
          <w:iCs/>
          <w:sz w:val="20"/>
          <w:szCs w:val="18"/>
        </w:rPr>
        <w:t xml:space="preserve"> can perform </w:t>
      </w:r>
      <w:r w:rsidRPr="006D2F70">
        <w:rPr>
          <w:b/>
          <w:bCs/>
          <w:iCs/>
          <w:sz w:val="20"/>
          <w:szCs w:val="18"/>
        </w:rPr>
        <w:t xml:space="preserve">cell </w:t>
      </w:r>
      <w:r>
        <w:rPr>
          <w:b/>
          <w:bCs/>
          <w:iCs/>
          <w:sz w:val="20"/>
          <w:szCs w:val="18"/>
        </w:rPr>
        <w:t>(re)-</w:t>
      </w:r>
      <w:r w:rsidRPr="006D2F70">
        <w:rPr>
          <w:b/>
          <w:bCs/>
          <w:iCs/>
          <w:sz w:val="20"/>
          <w:szCs w:val="18"/>
        </w:rPr>
        <w:t xml:space="preserve">selection to an </w:t>
      </w:r>
      <w:r>
        <w:rPr>
          <w:b/>
          <w:bCs/>
          <w:iCs/>
          <w:sz w:val="20"/>
          <w:szCs w:val="18"/>
        </w:rPr>
        <w:t xml:space="preserve">SNPN </w:t>
      </w:r>
      <w:r w:rsidRPr="006D2F70">
        <w:rPr>
          <w:b/>
          <w:bCs/>
          <w:iCs/>
          <w:sz w:val="20"/>
          <w:szCs w:val="18"/>
        </w:rPr>
        <w:t>cell that supports emergency calls</w:t>
      </w:r>
      <w:r>
        <w:rPr>
          <w:b/>
          <w:bCs/>
          <w:iCs/>
          <w:sz w:val="20"/>
          <w:szCs w:val="18"/>
        </w:rPr>
        <w:t>.</w:t>
      </w:r>
    </w:p>
    <w:p w14:paraId="7B593CCB" w14:textId="77777777" w:rsidR="00AC3B7C" w:rsidRPr="00AC3B7C" w:rsidRDefault="00AC3B7C" w:rsidP="00AC3B7C">
      <w:pPr>
        <w:jc w:val="left"/>
        <w:rPr>
          <w:b/>
          <w:bCs/>
          <w:iCs/>
          <w:sz w:val="20"/>
          <w:szCs w:val="18"/>
        </w:rPr>
      </w:pPr>
      <w:r w:rsidRPr="00AC3B7C">
        <w:rPr>
          <w:b/>
          <w:bCs/>
          <w:iCs/>
          <w:sz w:val="20"/>
          <w:szCs w:val="18"/>
        </w:rPr>
        <w:t>Observation 3</w:t>
      </w:r>
      <w:r>
        <w:rPr>
          <w:b/>
          <w:bCs/>
          <w:iCs/>
          <w:sz w:val="20"/>
          <w:szCs w:val="18"/>
        </w:rPr>
        <w:t>: SA2 agreement requires that an SNPN cell should be an acceptable cell if it supports emergency calls.</w:t>
      </w:r>
    </w:p>
    <w:p w14:paraId="297E412B" w14:textId="4B06466A" w:rsidR="00AC3B7C" w:rsidRDefault="00AC3B7C" w:rsidP="00AC3B7C">
      <w:pPr>
        <w:jc w:val="left"/>
        <w:rPr>
          <w:b/>
          <w:bCs/>
          <w:iCs/>
          <w:sz w:val="20"/>
          <w:szCs w:val="18"/>
        </w:rPr>
      </w:pPr>
      <w:r w:rsidRPr="00E67FBE">
        <w:rPr>
          <w:b/>
          <w:bCs/>
          <w:iCs/>
          <w:sz w:val="20"/>
          <w:szCs w:val="18"/>
        </w:rPr>
        <w:t xml:space="preserve">Proposal 3: </w:t>
      </w:r>
      <w:r>
        <w:rPr>
          <w:b/>
          <w:bCs/>
          <w:iCs/>
          <w:sz w:val="20"/>
          <w:szCs w:val="18"/>
        </w:rPr>
        <w:t>An SNPN cell is considered an “acceptable cell” if it supports</w:t>
      </w:r>
      <w:r w:rsidRPr="00E67FBE">
        <w:rPr>
          <w:b/>
          <w:bCs/>
          <w:iCs/>
          <w:sz w:val="20"/>
          <w:szCs w:val="18"/>
        </w:rPr>
        <w:t xml:space="preserve"> emergency calls.</w:t>
      </w:r>
    </w:p>
    <w:p w14:paraId="1FD5FFFF" w14:textId="4C9F398B" w:rsidR="00AC3B7C" w:rsidRPr="00832BE0" w:rsidRDefault="00832BE0" w:rsidP="00954167">
      <w:pPr>
        <w:jc w:val="left"/>
        <w:rPr>
          <w:b/>
          <w:bCs/>
          <w:iCs/>
          <w:sz w:val="20"/>
          <w:szCs w:val="18"/>
        </w:rPr>
      </w:pPr>
      <w:r w:rsidRPr="00832BE0">
        <w:rPr>
          <w:b/>
          <w:bCs/>
          <w:iCs/>
          <w:sz w:val="20"/>
          <w:szCs w:val="18"/>
        </w:rPr>
        <w:t xml:space="preserve">Proposal 4: </w:t>
      </w:r>
      <w:r>
        <w:rPr>
          <w:b/>
          <w:bCs/>
          <w:iCs/>
          <w:sz w:val="20"/>
          <w:szCs w:val="18"/>
        </w:rPr>
        <w:t>AS will indicate to NAS which SNPNs support emergency services.</w:t>
      </w:r>
    </w:p>
    <w:p w14:paraId="7CC556B4" w14:textId="77777777" w:rsidR="005A423F" w:rsidRDefault="005A423F" w:rsidP="00954167">
      <w:pPr>
        <w:pStyle w:val="Heading1"/>
        <w:numPr>
          <w:ilvl w:val="0"/>
          <w:numId w:val="3"/>
        </w:numPr>
        <w:jc w:val="left"/>
      </w:pPr>
      <w:bookmarkStart w:id="1" w:name="_Hlk25318115"/>
      <w:r>
        <w:t>References</w:t>
      </w:r>
    </w:p>
    <w:p w14:paraId="7885CD07" w14:textId="35214380" w:rsidR="00293CA6" w:rsidRPr="008C6C8B" w:rsidRDefault="00F843E1" w:rsidP="00954167">
      <w:pPr>
        <w:overflowPunct/>
        <w:autoSpaceDE/>
        <w:autoSpaceDN/>
        <w:adjustRightInd/>
        <w:spacing w:after="240" w:line="240" w:lineRule="auto"/>
        <w:jc w:val="left"/>
        <w:textAlignment w:val="auto"/>
        <w:rPr>
          <w:bCs/>
          <w:sz w:val="20"/>
          <w:szCs w:val="18"/>
        </w:rPr>
      </w:pPr>
      <w:r w:rsidRPr="008C6C8B">
        <w:rPr>
          <w:bCs/>
          <w:sz w:val="20"/>
        </w:rPr>
        <w:t xml:space="preserve">[1] </w:t>
      </w:r>
      <w:bookmarkEnd w:id="1"/>
      <w:r w:rsidR="00177D86" w:rsidRPr="008C6C8B">
        <w:rPr>
          <w:bCs/>
          <w:sz w:val="20"/>
          <w:szCs w:val="18"/>
        </w:rPr>
        <w:t>RP-20</w:t>
      </w:r>
      <w:r w:rsidR="008C6C8B" w:rsidRPr="008C6C8B">
        <w:rPr>
          <w:bCs/>
          <w:sz w:val="20"/>
          <w:szCs w:val="18"/>
        </w:rPr>
        <w:t>2363</w:t>
      </w:r>
      <w:r w:rsidR="00C41C94" w:rsidRPr="008C6C8B">
        <w:rPr>
          <w:bCs/>
          <w:sz w:val="20"/>
          <w:szCs w:val="18"/>
        </w:rPr>
        <w:t xml:space="preserve">, </w:t>
      </w:r>
      <w:r w:rsidR="008C6C8B" w:rsidRPr="008C6C8B">
        <w:rPr>
          <w:rFonts w:cs="Arial" w:hint="eastAsia"/>
          <w:bCs/>
          <w:sz w:val="20"/>
          <w:lang w:val="en-US"/>
        </w:rPr>
        <w:t>Revised</w:t>
      </w:r>
      <w:r w:rsidR="008C6C8B" w:rsidRPr="008C6C8B">
        <w:rPr>
          <w:rFonts w:cs="Arial"/>
          <w:bCs/>
          <w:sz w:val="20"/>
          <w:lang w:val="en-US"/>
        </w:rPr>
        <w:t xml:space="preserve"> WID: Enhancement of Private Network Support for NG-RAN, China Telecom</w:t>
      </w:r>
    </w:p>
    <w:p w14:paraId="147EC848" w14:textId="6E172261" w:rsidR="00E1406A" w:rsidRDefault="00E1406A" w:rsidP="00CF3C49">
      <w:pPr>
        <w:jc w:val="left"/>
        <w:rPr>
          <w:rFonts w:cs="Arial"/>
          <w:sz w:val="20"/>
        </w:rPr>
      </w:pPr>
      <w:r w:rsidRPr="00E1406A">
        <w:rPr>
          <w:rFonts w:cs="Arial"/>
          <w:sz w:val="20"/>
          <w:lang w:val="en-US"/>
        </w:rPr>
        <w:t xml:space="preserve">[2] </w:t>
      </w:r>
      <w:r w:rsidR="00CF3C49" w:rsidRPr="00CF3C49">
        <w:rPr>
          <w:bCs/>
          <w:iCs/>
          <w:sz w:val="20"/>
          <w:szCs w:val="18"/>
        </w:rPr>
        <w:t>S2-2104579,</w:t>
      </w:r>
      <w:r w:rsidR="00CF3C49">
        <w:rPr>
          <w:sz w:val="20"/>
          <w:szCs w:val="18"/>
        </w:rPr>
        <w:t xml:space="preserve"> </w:t>
      </w:r>
      <w:r w:rsidR="00CF3C49" w:rsidRPr="00CF3C49">
        <w:rPr>
          <w:rFonts w:cs="Arial"/>
          <w:sz w:val="20"/>
        </w:rPr>
        <w:t>Support for IMS emergency services over SNPN</w:t>
      </w:r>
      <w:r w:rsidR="00CF3C49">
        <w:rPr>
          <w:rFonts w:cs="Arial"/>
          <w:sz w:val="20"/>
        </w:rPr>
        <w:t xml:space="preserve">, </w:t>
      </w:r>
      <w:r w:rsidR="00CF3C49" w:rsidRPr="00CF3C49">
        <w:rPr>
          <w:rFonts w:cs="Arial"/>
          <w:sz w:val="20"/>
        </w:rPr>
        <w:t>Qualcomm</w:t>
      </w:r>
      <w:r w:rsidR="00CF3C49">
        <w:rPr>
          <w:rFonts w:cs="Arial"/>
          <w:sz w:val="20"/>
        </w:rPr>
        <w:t xml:space="preserve">, </w:t>
      </w:r>
      <w:r w:rsidR="00CF3C49" w:rsidRPr="00CF3C49">
        <w:rPr>
          <w:rFonts w:cs="Arial"/>
          <w:sz w:val="20"/>
        </w:rPr>
        <w:t>Ericsson, Nokia</w:t>
      </w:r>
    </w:p>
    <w:p w14:paraId="1ED6A572" w14:textId="3E15F6FF" w:rsidR="00E67FBE" w:rsidRDefault="00E67FBE" w:rsidP="00E67FBE">
      <w:pPr>
        <w:jc w:val="left"/>
        <w:rPr>
          <w:rFonts w:cs="Arial"/>
          <w:sz w:val="20"/>
        </w:rPr>
      </w:pPr>
      <w:r>
        <w:rPr>
          <w:rFonts w:cs="Arial"/>
          <w:sz w:val="20"/>
        </w:rPr>
        <w:t xml:space="preserve">[3] </w:t>
      </w:r>
      <w:r w:rsidRPr="00E67FBE">
        <w:rPr>
          <w:rFonts w:cs="Arial"/>
          <w:bCs/>
          <w:iCs/>
          <w:sz w:val="20"/>
        </w:rPr>
        <w:t>R2-2102309, Summary</w:t>
      </w:r>
      <w:r w:rsidRPr="00E67FBE">
        <w:rPr>
          <w:rFonts w:cs="Arial"/>
          <w:sz w:val="20"/>
        </w:rPr>
        <w:t xml:space="preserve"> for Offline [</w:t>
      </w:r>
      <w:proofErr w:type="gramStart"/>
      <w:r w:rsidRPr="00E67FBE">
        <w:rPr>
          <w:rFonts w:cs="Arial"/>
          <w:sz w:val="20"/>
        </w:rPr>
        <w:t>033][</w:t>
      </w:r>
      <w:proofErr w:type="spellStart"/>
      <w:proofErr w:type="gramEnd"/>
      <w:r w:rsidRPr="00E67FBE">
        <w:rPr>
          <w:rFonts w:cs="Arial"/>
          <w:sz w:val="20"/>
        </w:rPr>
        <w:t>eNPN</w:t>
      </w:r>
      <w:proofErr w:type="spellEnd"/>
      <w:r w:rsidRPr="00E67FBE">
        <w:rPr>
          <w:rFonts w:cs="Arial"/>
          <w:sz w:val="20"/>
        </w:rPr>
        <w:t>] IMS voice and emergency services for SNPN</w:t>
      </w:r>
      <w:r>
        <w:rPr>
          <w:rFonts w:cs="Arial"/>
          <w:sz w:val="20"/>
        </w:rPr>
        <w:t>, Huawei</w:t>
      </w:r>
    </w:p>
    <w:p w14:paraId="6BB1785D" w14:textId="6B06DE77" w:rsidR="00B6427B" w:rsidRDefault="00B6427B" w:rsidP="00E67FBE">
      <w:pPr>
        <w:jc w:val="left"/>
        <w:rPr>
          <w:bCs/>
          <w:sz w:val="20"/>
          <w:szCs w:val="18"/>
        </w:rPr>
      </w:pPr>
      <w:r>
        <w:rPr>
          <w:rFonts w:cs="Arial"/>
          <w:sz w:val="20"/>
        </w:rPr>
        <w:t xml:space="preserve">[4] R2-2104640, </w:t>
      </w:r>
      <w:r w:rsidRPr="00B6427B">
        <w:rPr>
          <w:bCs/>
          <w:sz w:val="20"/>
          <w:szCs w:val="18"/>
        </w:rPr>
        <w:t>Reply LS on support of PWS over SNPN</w:t>
      </w:r>
      <w:r>
        <w:rPr>
          <w:bCs/>
          <w:sz w:val="20"/>
          <w:szCs w:val="18"/>
        </w:rPr>
        <w:t xml:space="preserve">, </w:t>
      </w:r>
      <w:r w:rsidRPr="00B6427B">
        <w:rPr>
          <w:bCs/>
          <w:sz w:val="20"/>
          <w:szCs w:val="18"/>
        </w:rPr>
        <w:t>Qualcomm</w:t>
      </w:r>
    </w:p>
    <w:p w14:paraId="329B2DF1" w14:textId="58CD1D16" w:rsidR="00832BE0" w:rsidRPr="00832BE0" w:rsidRDefault="00832BE0" w:rsidP="00832BE0">
      <w:pPr>
        <w:jc w:val="left"/>
        <w:rPr>
          <w:rFonts w:cs="Arial"/>
          <w:b/>
          <w:bCs/>
          <w:sz w:val="20"/>
        </w:rPr>
      </w:pPr>
      <w:r>
        <w:rPr>
          <w:bCs/>
          <w:sz w:val="20"/>
          <w:szCs w:val="18"/>
        </w:rPr>
        <w:t xml:space="preserve">[5] </w:t>
      </w:r>
      <w:r w:rsidRPr="00832BE0">
        <w:rPr>
          <w:rFonts w:cs="Arial"/>
          <w:sz w:val="20"/>
        </w:rPr>
        <w:t>R2-2106777</w:t>
      </w:r>
      <w:r>
        <w:rPr>
          <w:rFonts w:cs="Arial"/>
          <w:b/>
          <w:bCs/>
          <w:sz w:val="20"/>
        </w:rPr>
        <w:t xml:space="preserve">, </w:t>
      </w:r>
      <w:r w:rsidRPr="00832BE0">
        <w:rPr>
          <w:rFonts w:cs="Arial"/>
          <w:bCs/>
          <w:sz w:val="20"/>
        </w:rPr>
        <w:t xml:space="preserve">Reply LS on </w:t>
      </w:r>
      <w:proofErr w:type="gramStart"/>
      <w:r w:rsidRPr="00832BE0">
        <w:rPr>
          <w:rFonts w:cs="Arial"/>
          <w:bCs/>
          <w:sz w:val="20"/>
        </w:rPr>
        <w:t>limited service</w:t>
      </w:r>
      <w:proofErr w:type="gramEnd"/>
      <w:r w:rsidRPr="00832BE0">
        <w:rPr>
          <w:rFonts w:cs="Arial"/>
          <w:bCs/>
          <w:sz w:val="20"/>
        </w:rPr>
        <w:t xml:space="preserve"> availability of an SNPN</w:t>
      </w:r>
      <w:r>
        <w:rPr>
          <w:rFonts w:cs="Arial"/>
          <w:bCs/>
          <w:sz w:val="20"/>
        </w:rPr>
        <w:t>, Nokia</w:t>
      </w:r>
    </w:p>
    <w:p w14:paraId="2929B858" w14:textId="77777777" w:rsidR="00832BE0" w:rsidRPr="00E67FBE" w:rsidRDefault="00832BE0" w:rsidP="00E67FBE">
      <w:pPr>
        <w:jc w:val="left"/>
        <w:rPr>
          <w:rFonts w:cs="Arial"/>
          <w:sz w:val="20"/>
        </w:rPr>
      </w:pPr>
    </w:p>
    <w:p w14:paraId="088ED189" w14:textId="2B95B9D1" w:rsidR="00E67FBE" w:rsidRPr="00CF3C49" w:rsidRDefault="00E67FBE" w:rsidP="00CF3C49">
      <w:pPr>
        <w:jc w:val="left"/>
        <w:rPr>
          <w:sz w:val="20"/>
          <w:szCs w:val="18"/>
        </w:rPr>
      </w:pPr>
    </w:p>
    <w:p w14:paraId="08C6CD8C" w14:textId="77777777" w:rsidR="008C6C8B" w:rsidRDefault="008C6C8B" w:rsidP="00954167">
      <w:pPr>
        <w:overflowPunct/>
        <w:autoSpaceDE/>
        <w:autoSpaceDN/>
        <w:adjustRightInd/>
        <w:spacing w:after="240" w:line="240" w:lineRule="auto"/>
        <w:jc w:val="left"/>
        <w:textAlignment w:val="auto"/>
        <w:rPr>
          <w:bCs/>
          <w:sz w:val="20"/>
          <w:szCs w:val="18"/>
        </w:rPr>
      </w:pPr>
    </w:p>
    <w:sectPr w:rsidR="008C6C8B" w:rsidSect="0011523F">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138" w:right="1138" w:bottom="1411" w:left="1138" w:header="677" w:footer="56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6D1DC9" w14:textId="77777777" w:rsidR="00592F9E" w:rsidRDefault="00592F9E">
      <w:pPr>
        <w:spacing w:after="0" w:line="240" w:lineRule="auto"/>
      </w:pPr>
      <w:r>
        <w:separator/>
      </w:r>
    </w:p>
  </w:endnote>
  <w:endnote w:type="continuationSeparator" w:id="0">
    <w:p w14:paraId="6827E3B1" w14:textId="77777777" w:rsidR="00592F9E" w:rsidRDefault="00592F9E">
      <w:pPr>
        <w:spacing w:after="0" w:line="240" w:lineRule="auto"/>
      </w:pPr>
      <w:r>
        <w:continuationSeparator/>
      </w:r>
    </w:p>
  </w:endnote>
  <w:endnote w:type="continuationNotice" w:id="1">
    <w:p w14:paraId="68712746" w14:textId="77777777" w:rsidR="00592F9E" w:rsidRDefault="00592F9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icrosoft Sans Serif">
    <w:panose1 w:val="020B0604020202020204"/>
    <w:charset w:val="00"/>
    <w:family w:val="swiss"/>
    <w:pitch w:val="variable"/>
    <w:sig w:usb0="E5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Lucida Grande">
    <w:altName w:val="Segoe UI"/>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F35828" w14:textId="77777777" w:rsidR="003D6FF4" w:rsidRDefault="003D6F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E82172" w14:textId="0ADD02A3" w:rsidR="003D6FF4" w:rsidRDefault="003D6FF4" w:rsidP="004E5F54">
    <w:pPr>
      <w:pStyle w:val="Footer"/>
      <w:tabs>
        <w:tab w:val="center" w:pos="4820"/>
        <w:tab w:val="right" w:pos="9639"/>
      </w:tabs>
      <w:jc w:val="left"/>
    </w:pPr>
    <w:r>
      <w:rPr>
        <w:lang w:val="en-US" w:eastAsia="zh-CN"/>
      </w:rPr>
      <mc:AlternateContent>
        <mc:Choice Requires="wps">
          <w:drawing>
            <wp:anchor distT="0" distB="0" distL="114300" distR="114300" simplePos="0" relativeHeight="251658240" behindDoc="0" locked="0" layoutInCell="0" allowOverlap="1" wp14:anchorId="6CE1261F" wp14:editId="1293B0B4">
              <wp:simplePos x="0" y="0"/>
              <wp:positionH relativeFrom="page">
                <wp:posOffset>0</wp:posOffset>
              </wp:positionH>
              <wp:positionV relativeFrom="page">
                <wp:posOffset>10236200</wp:posOffset>
              </wp:positionV>
              <wp:extent cx="7560945" cy="266700"/>
              <wp:effectExtent l="0" t="0" r="1905" b="3175"/>
              <wp:wrapNone/>
              <wp:docPr id="1" name="MSIPCM0e094a81b12e13f80fafa7c1" descr="{&quot;HashCode&quot;:-1699574231,&quot;Height&quot;:842.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806A7A" w14:textId="77777777" w:rsidR="003D6FF4" w:rsidRPr="00B238DC" w:rsidRDefault="003D6FF4" w:rsidP="00B238DC">
                          <w:pPr>
                            <w:spacing w:after="0"/>
                            <w:jc w:val="left"/>
                            <w:rPr>
                              <w:rFonts w:ascii="Calibri" w:hAnsi="Calibri" w:cs="Calibri"/>
                              <w:color w:val="000000"/>
                              <w:sz w:val="14"/>
                            </w:rPr>
                          </w:pPr>
                        </w:p>
                      </w:txbxContent>
                    </wps:txbx>
                    <wps:bodyPr rot="0" vert="horz" wrap="square" lIns="254000" tIns="0" rIns="74295"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6CE1261F" id="_x0000_t202" coordsize="21600,21600" o:spt="202" path="m,l,21600r21600,l21600,xe">
              <v:stroke joinstyle="miter"/>
              <v:path gradientshapeok="t" o:connecttype="rect"/>
            </v:shapetype>
            <v:shape id="MSIPCM0e094a81b12e13f80fafa7c1" o:spid="_x0000_s1026" type="#_x0000_t202" alt="{&quot;HashCode&quot;:-1699574231,&quot;Height&quot;:842.0,&quot;Width&quot;:595.0,&quot;Placement&quot;:&quot;Footer&quot;,&quot;Index&quot;:&quot;Primary&quot;,&quot;Section&quot;:1,&quot;Top&quot;:0.0,&quot;Left&quot;:0.0}" style="position:absolute;margin-left:0;margin-top:806pt;width:595.35pt;height:21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" o:allowincell="f" filled="f" stroked="f">
              <v:textbox inset="20pt,0,5.85pt,0">
                <w:txbxContent>
                  <w:p w14:paraId="14806A7A" w14:textId="77777777" w:rsidR="003D6FF4" w:rsidRPr="00B238DC" w:rsidRDefault="003D6FF4" w:rsidP="00B238DC">
                    <w:pPr>
                      <w:spacing w:after="0"/>
                      <w:jc w:val="left"/>
                      <w:rPr>
                        <w:rFonts w:ascii="Calibri" w:hAnsi="Calibri" w:cs="Calibri"/>
                        <w:color w:val="000000"/>
                        <w:sz w:val="14"/>
                      </w:rPr>
                    </w:pPr>
                  </w:p>
                </w:txbxContent>
              </v:textbox>
              <w10:wrap anchorx="page" anchory="page"/>
            </v:shape>
          </w:pict>
        </mc:Fallback>
      </mc:AlternateContent>
    </w:r>
    <w:r>
      <w:tab/>
    </w:r>
    <w:r w:rsidRPr="004F73E4">
      <w:rPr>
        <w:sz w:val="20"/>
        <w:szCs w:val="20"/>
      </w:rPr>
      <w:fldChar w:fldCharType="begin"/>
    </w:r>
    <w:r w:rsidRPr="004F73E4">
      <w:rPr>
        <w:sz w:val="20"/>
        <w:szCs w:val="20"/>
      </w:rPr>
      <w:instrText xml:space="preserve"> PAGE </w:instrText>
    </w:r>
    <w:r w:rsidRPr="004F73E4">
      <w:rPr>
        <w:sz w:val="20"/>
        <w:szCs w:val="20"/>
      </w:rPr>
      <w:fldChar w:fldCharType="separate"/>
    </w:r>
    <w:r>
      <w:rPr>
        <w:sz w:val="20"/>
        <w:szCs w:val="20"/>
      </w:rPr>
      <w:t>5</w:t>
    </w:r>
    <w:r w:rsidRPr="004F73E4">
      <w:rPr>
        <w:sz w:val="20"/>
        <w:szCs w:val="20"/>
      </w:rPr>
      <w:fldChar w:fldCharType="end"/>
    </w:r>
    <w:r w:rsidRPr="004F73E4">
      <w:rPr>
        <w:sz w:val="20"/>
        <w:szCs w:val="20"/>
      </w:rPr>
      <w:t>/</w:t>
    </w:r>
    <w:r w:rsidRPr="004F73E4">
      <w:rPr>
        <w:sz w:val="20"/>
        <w:szCs w:val="20"/>
      </w:rPr>
      <w:fldChar w:fldCharType="begin"/>
    </w:r>
    <w:r w:rsidRPr="004F73E4">
      <w:rPr>
        <w:sz w:val="20"/>
        <w:szCs w:val="20"/>
      </w:rPr>
      <w:instrText xml:space="preserve"> NUMPAGES </w:instrText>
    </w:r>
    <w:r w:rsidRPr="004F73E4">
      <w:rPr>
        <w:sz w:val="20"/>
        <w:szCs w:val="20"/>
      </w:rPr>
      <w:fldChar w:fldCharType="separate"/>
    </w:r>
    <w:r>
      <w:rPr>
        <w:sz w:val="20"/>
        <w:szCs w:val="20"/>
      </w:rPr>
      <w:t>23</w:t>
    </w:r>
    <w:r w:rsidRPr="004F73E4">
      <w:rPr>
        <w:sz w:val="20"/>
        <w:szCs w:val="20"/>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EE830B" w14:textId="77777777" w:rsidR="003D6FF4" w:rsidRDefault="003D6F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2BACF2" w14:textId="77777777" w:rsidR="00592F9E" w:rsidRDefault="00592F9E">
      <w:pPr>
        <w:spacing w:after="0" w:line="240" w:lineRule="auto"/>
      </w:pPr>
      <w:r>
        <w:separator/>
      </w:r>
    </w:p>
  </w:footnote>
  <w:footnote w:type="continuationSeparator" w:id="0">
    <w:p w14:paraId="3E7356DE" w14:textId="77777777" w:rsidR="00592F9E" w:rsidRDefault="00592F9E">
      <w:pPr>
        <w:spacing w:after="0" w:line="240" w:lineRule="auto"/>
      </w:pPr>
      <w:r>
        <w:continuationSeparator/>
      </w:r>
    </w:p>
  </w:footnote>
  <w:footnote w:type="continuationNotice" w:id="1">
    <w:p w14:paraId="2C249BCD" w14:textId="77777777" w:rsidR="00592F9E" w:rsidRDefault="00592F9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713496" w14:textId="77777777" w:rsidR="003D6FF4" w:rsidRDefault="003D6F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453FB2" w14:textId="77777777" w:rsidR="003D6FF4" w:rsidRDefault="003D6F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CC3584" w14:textId="77777777" w:rsidR="003D6FF4" w:rsidRDefault="003D6F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3D8366E"/>
    <w:multiLevelType w:val="hybridMultilevel"/>
    <w:tmpl w:val="B2DEA65C"/>
    <w:lvl w:ilvl="0" w:tplc="CB787846">
      <w:start w:val="1"/>
      <w:numFmt w:val="bullet"/>
      <w:lvlText w:val="•"/>
      <w:lvlJc w:val="left"/>
      <w:pPr>
        <w:tabs>
          <w:tab w:val="num" w:pos="720"/>
        </w:tabs>
        <w:ind w:left="720" w:hanging="360"/>
      </w:pPr>
      <w:rPr>
        <w:rFonts w:ascii="Arial" w:hAnsi="Arial" w:hint="default"/>
      </w:rPr>
    </w:lvl>
    <w:lvl w:ilvl="1" w:tplc="7EBC51B0" w:tentative="1">
      <w:start w:val="1"/>
      <w:numFmt w:val="bullet"/>
      <w:lvlText w:val="•"/>
      <w:lvlJc w:val="left"/>
      <w:pPr>
        <w:tabs>
          <w:tab w:val="num" w:pos="1440"/>
        </w:tabs>
        <w:ind w:left="1440" w:hanging="360"/>
      </w:pPr>
      <w:rPr>
        <w:rFonts w:ascii="Arial" w:hAnsi="Arial" w:hint="default"/>
      </w:rPr>
    </w:lvl>
    <w:lvl w:ilvl="2" w:tplc="5A2A5B12" w:tentative="1">
      <w:start w:val="1"/>
      <w:numFmt w:val="bullet"/>
      <w:lvlText w:val="•"/>
      <w:lvlJc w:val="left"/>
      <w:pPr>
        <w:tabs>
          <w:tab w:val="num" w:pos="2160"/>
        </w:tabs>
        <w:ind w:left="2160" w:hanging="360"/>
      </w:pPr>
      <w:rPr>
        <w:rFonts w:ascii="Arial" w:hAnsi="Arial" w:hint="default"/>
      </w:rPr>
    </w:lvl>
    <w:lvl w:ilvl="3" w:tplc="349CA1AC" w:tentative="1">
      <w:start w:val="1"/>
      <w:numFmt w:val="bullet"/>
      <w:lvlText w:val="•"/>
      <w:lvlJc w:val="left"/>
      <w:pPr>
        <w:tabs>
          <w:tab w:val="num" w:pos="2880"/>
        </w:tabs>
        <w:ind w:left="2880" w:hanging="360"/>
      </w:pPr>
      <w:rPr>
        <w:rFonts w:ascii="Arial" w:hAnsi="Arial" w:hint="default"/>
      </w:rPr>
    </w:lvl>
    <w:lvl w:ilvl="4" w:tplc="D548B34A" w:tentative="1">
      <w:start w:val="1"/>
      <w:numFmt w:val="bullet"/>
      <w:lvlText w:val="•"/>
      <w:lvlJc w:val="left"/>
      <w:pPr>
        <w:tabs>
          <w:tab w:val="num" w:pos="3600"/>
        </w:tabs>
        <w:ind w:left="3600" w:hanging="360"/>
      </w:pPr>
      <w:rPr>
        <w:rFonts w:ascii="Arial" w:hAnsi="Arial" w:hint="default"/>
      </w:rPr>
    </w:lvl>
    <w:lvl w:ilvl="5" w:tplc="D17278EE" w:tentative="1">
      <w:start w:val="1"/>
      <w:numFmt w:val="bullet"/>
      <w:lvlText w:val="•"/>
      <w:lvlJc w:val="left"/>
      <w:pPr>
        <w:tabs>
          <w:tab w:val="num" w:pos="4320"/>
        </w:tabs>
        <w:ind w:left="4320" w:hanging="360"/>
      </w:pPr>
      <w:rPr>
        <w:rFonts w:ascii="Arial" w:hAnsi="Arial" w:hint="default"/>
      </w:rPr>
    </w:lvl>
    <w:lvl w:ilvl="6" w:tplc="C792E8B4" w:tentative="1">
      <w:start w:val="1"/>
      <w:numFmt w:val="bullet"/>
      <w:lvlText w:val="•"/>
      <w:lvlJc w:val="left"/>
      <w:pPr>
        <w:tabs>
          <w:tab w:val="num" w:pos="5040"/>
        </w:tabs>
        <w:ind w:left="5040" w:hanging="360"/>
      </w:pPr>
      <w:rPr>
        <w:rFonts w:ascii="Arial" w:hAnsi="Arial" w:hint="default"/>
      </w:rPr>
    </w:lvl>
    <w:lvl w:ilvl="7" w:tplc="C1EAA8CA" w:tentative="1">
      <w:start w:val="1"/>
      <w:numFmt w:val="bullet"/>
      <w:lvlText w:val="•"/>
      <w:lvlJc w:val="left"/>
      <w:pPr>
        <w:tabs>
          <w:tab w:val="num" w:pos="5760"/>
        </w:tabs>
        <w:ind w:left="5760" w:hanging="360"/>
      </w:pPr>
      <w:rPr>
        <w:rFonts w:ascii="Arial" w:hAnsi="Arial" w:hint="default"/>
      </w:rPr>
    </w:lvl>
    <w:lvl w:ilvl="8" w:tplc="EBF80EC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832B42"/>
    <w:multiLevelType w:val="multilevel"/>
    <w:tmpl w:val="05832B4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09B21C30"/>
    <w:multiLevelType w:val="hybridMultilevel"/>
    <w:tmpl w:val="2A08E1CA"/>
    <w:lvl w:ilvl="0" w:tplc="EACC2D9C">
      <w:start w:val="2"/>
      <w:numFmt w:val="bullet"/>
      <w:lvlText w:val="-"/>
      <w:lvlJc w:val="left"/>
      <w:pPr>
        <w:ind w:left="780" w:hanging="360"/>
      </w:pPr>
      <w:rPr>
        <w:rFonts w:ascii="Times New Roman" w:eastAsia="SimSun"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 w15:restartNumberingAfterBreak="0">
    <w:nsid w:val="12155AB1"/>
    <w:multiLevelType w:val="hybridMultilevel"/>
    <w:tmpl w:val="02360D70"/>
    <w:lvl w:ilvl="0" w:tplc="D68C6B08">
      <w:start w:val="1"/>
      <w:numFmt w:val="bullet"/>
      <w:lvlText w:val="◦"/>
      <w:lvlJc w:val="left"/>
      <w:pPr>
        <w:tabs>
          <w:tab w:val="num" w:pos="720"/>
        </w:tabs>
        <w:ind w:left="720" w:hanging="360"/>
      </w:pPr>
      <w:rPr>
        <w:rFonts w:ascii="Microsoft Sans Serif" w:hAnsi="Microsoft Sans Serif" w:hint="default"/>
      </w:rPr>
    </w:lvl>
    <w:lvl w:ilvl="1" w:tplc="8AFEA2D4">
      <w:start w:val="1"/>
      <w:numFmt w:val="bullet"/>
      <w:lvlText w:val="◦"/>
      <w:lvlJc w:val="left"/>
      <w:pPr>
        <w:tabs>
          <w:tab w:val="num" w:pos="1440"/>
        </w:tabs>
        <w:ind w:left="1440" w:hanging="360"/>
      </w:pPr>
      <w:rPr>
        <w:rFonts w:ascii="Microsoft Sans Serif" w:hAnsi="Microsoft Sans Serif" w:hint="default"/>
      </w:rPr>
    </w:lvl>
    <w:lvl w:ilvl="2" w:tplc="2A94EC50" w:tentative="1">
      <w:start w:val="1"/>
      <w:numFmt w:val="bullet"/>
      <w:lvlText w:val="◦"/>
      <w:lvlJc w:val="left"/>
      <w:pPr>
        <w:tabs>
          <w:tab w:val="num" w:pos="2160"/>
        </w:tabs>
        <w:ind w:left="2160" w:hanging="360"/>
      </w:pPr>
      <w:rPr>
        <w:rFonts w:ascii="Microsoft Sans Serif" w:hAnsi="Microsoft Sans Serif" w:hint="default"/>
      </w:rPr>
    </w:lvl>
    <w:lvl w:ilvl="3" w:tplc="6B147FCE" w:tentative="1">
      <w:start w:val="1"/>
      <w:numFmt w:val="bullet"/>
      <w:lvlText w:val="◦"/>
      <w:lvlJc w:val="left"/>
      <w:pPr>
        <w:tabs>
          <w:tab w:val="num" w:pos="2880"/>
        </w:tabs>
        <w:ind w:left="2880" w:hanging="360"/>
      </w:pPr>
      <w:rPr>
        <w:rFonts w:ascii="Microsoft Sans Serif" w:hAnsi="Microsoft Sans Serif" w:hint="default"/>
      </w:rPr>
    </w:lvl>
    <w:lvl w:ilvl="4" w:tplc="92CE798C" w:tentative="1">
      <w:start w:val="1"/>
      <w:numFmt w:val="bullet"/>
      <w:lvlText w:val="◦"/>
      <w:lvlJc w:val="left"/>
      <w:pPr>
        <w:tabs>
          <w:tab w:val="num" w:pos="3600"/>
        </w:tabs>
        <w:ind w:left="3600" w:hanging="360"/>
      </w:pPr>
      <w:rPr>
        <w:rFonts w:ascii="Microsoft Sans Serif" w:hAnsi="Microsoft Sans Serif" w:hint="default"/>
      </w:rPr>
    </w:lvl>
    <w:lvl w:ilvl="5" w:tplc="57ACC984" w:tentative="1">
      <w:start w:val="1"/>
      <w:numFmt w:val="bullet"/>
      <w:lvlText w:val="◦"/>
      <w:lvlJc w:val="left"/>
      <w:pPr>
        <w:tabs>
          <w:tab w:val="num" w:pos="4320"/>
        </w:tabs>
        <w:ind w:left="4320" w:hanging="360"/>
      </w:pPr>
      <w:rPr>
        <w:rFonts w:ascii="Microsoft Sans Serif" w:hAnsi="Microsoft Sans Serif" w:hint="default"/>
      </w:rPr>
    </w:lvl>
    <w:lvl w:ilvl="6" w:tplc="44C21380" w:tentative="1">
      <w:start w:val="1"/>
      <w:numFmt w:val="bullet"/>
      <w:lvlText w:val="◦"/>
      <w:lvlJc w:val="left"/>
      <w:pPr>
        <w:tabs>
          <w:tab w:val="num" w:pos="5040"/>
        </w:tabs>
        <w:ind w:left="5040" w:hanging="360"/>
      </w:pPr>
      <w:rPr>
        <w:rFonts w:ascii="Microsoft Sans Serif" w:hAnsi="Microsoft Sans Serif" w:hint="default"/>
      </w:rPr>
    </w:lvl>
    <w:lvl w:ilvl="7" w:tplc="5364AF24" w:tentative="1">
      <w:start w:val="1"/>
      <w:numFmt w:val="bullet"/>
      <w:lvlText w:val="◦"/>
      <w:lvlJc w:val="left"/>
      <w:pPr>
        <w:tabs>
          <w:tab w:val="num" w:pos="5760"/>
        </w:tabs>
        <w:ind w:left="5760" w:hanging="360"/>
      </w:pPr>
      <w:rPr>
        <w:rFonts w:ascii="Microsoft Sans Serif" w:hAnsi="Microsoft Sans Serif" w:hint="default"/>
      </w:rPr>
    </w:lvl>
    <w:lvl w:ilvl="8" w:tplc="8D7C5690" w:tentative="1">
      <w:start w:val="1"/>
      <w:numFmt w:val="bullet"/>
      <w:lvlText w:val="◦"/>
      <w:lvlJc w:val="left"/>
      <w:pPr>
        <w:tabs>
          <w:tab w:val="num" w:pos="6480"/>
        </w:tabs>
        <w:ind w:left="6480" w:hanging="360"/>
      </w:pPr>
      <w:rPr>
        <w:rFonts w:ascii="Microsoft Sans Serif" w:hAnsi="Microsoft Sans Serif" w:hint="default"/>
      </w:rPr>
    </w:lvl>
  </w:abstractNum>
  <w:abstractNum w:abstractNumId="5" w15:restartNumberingAfterBreak="0">
    <w:nsid w:val="145D6511"/>
    <w:multiLevelType w:val="hybridMultilevel"/>
    <w:tmpl w:val="FB1C2A7E"/>
    <w:lvl w:ilvl="0" w:tplc="7B9EBE74">
      <w:start w:val="1"/>
      <w:numFmt w:val="bullet"/>
      <w:lvlText w:val=""/>
      <w:lvlJc w:val="left"/>
      <w:pPr>
        <w:tabs>
          <w:tab w:val="num" w:pos="720"/>
        </w:tabs>
        <w:ind w:left="720" w:hanging="360"/>
      </w:pPr>
      <w:rPr>
        <w:rFonts w:ascii="Wingdings" w:hAnsi="Wingdings" w:hint="default"/>
      </w:rPr>
    </w:lvl>
    <w:lvl w:ilvl="1" w:tplc="152C9E18">
      <w:start w:val="110"/>
      <w:numFmt w:val="bullet"/>
      <w:lvlText w:val=""/>
      <w:lvlJc w:val="left"/>
      <w:pPr>
        <w:tabs>
          <w:tab w:val="num" w:pos="1440"/>
        </w:tabs>
        <w:ind w:left="1440" w:hanging="360"/>
      </w:pPr>
      <w:rPr>
        <w:rFonts w:ascii="Wingdings" w:hAnsi="Wingdings" w:hint="default"/>
      </w:rPr>
    </w:lvl>
    <w:lvl w:ilvl="2" w:tplc="7FE4F5DE" w:tentative="1">
      <w:start w:val="1"/>
      <w:numFmt w:val="bullet"/>
      <w:lvlText w:val=""/>
      <w:lvlJc w:val="left"/>
      <w:pPr>
        <w:tabs>
          <w:tab w:val="num" w:pos="2160"/>
        </w:tabs>
        <w:ind w:left="2160" w:hanging="360"/>
      </w:pPr>
      <w:rPr>
        <w:rFonts w:ascii="Wingdings" w:hAnsi="Wingdings" w:hint="default"/>
      </w:rPr>
    </w:lvl>
    <w:lvl w:ilvl="3" w:tplc="C5725C30" w:tentative="1">
      <w:start w:val="1"/>
      <w:numFmt w:val="bullet"/>
      <w:lvlText w:val=""/>
      <w:lvlJc w:val="left"/>
      <w:pPr>
        <w:tabs>
          <w:tab w:val="num" w:pos="2880"/>
        </w:tabs>
        <w:ind w:left="2880" w:hanging="360"/>
      </w:pPr>
      <w:rPr>
        <w:rFonts w:ascii="Wingdings" w:hAnsi="Wingdings" w:hint="default"/>
      </w:rPr>
    </w:lvl>
    <w:lvl w:ilvl="4" w:tplc="2DDA6988" w:tentative="1">
      <w:start w:val="1"/>
      <w:numFmt w:val="bullet"/>
      <w:lvlText w:val=""/>
      <w:lvlJc w:val="left"/>
      <w:pPr>
        <w:tabs>
          <w:tab w:val="num" w:pos="3600"/>
        </w:tabs>
        <w:ind w:left="3600" w:hanging="360"/>
      </w:pPr>
      <w:rPr>
        <w:rFonts w:ascii="Wingdings" w:hAnsi="Wingdings" w:hint="default"/>
      </w:rPr>
    </w:lvl>
    <w:lvl w:ilvl="5" w:tplc="030AFF3E" w:tentative="1">
      <w:start w:val="1"/>
      <w:numFmt w:val="bullet"/>
      <w:lvlText w:val=""/>
      <w:lvlJc w:val="left"/>
      <w:pPr>
        <w:tabs>
          <w:tab w:val="num" w:pos="4320"/>
        </w:tabs>
        <w:ind w:left="4320" w:hanging="360"/>
      </w:pPr>
      <w:rPr>
        <w:rFonts w:ascii="Wingdings" w:hAnsi="Wingdings" w:hint="default"/>
      </w:rPr>
    </w:lvl>
    <w:lvl w:ilvl="6" w:tplc="AEEC49EA" w:tentative="1">
      <w:start w:val="1"/>
      <w:numFmt w:val="bullet"/>
      <w:lvlText w:val=""/>
      <w:lvlJc w:val="left"/>
      <w:pPr>
        <w:tabs>
          <w:tab w:val="num" w:pos="5040"/>
        </w:tabs>
        <w:ind w:left="5040" w:hanging="360"/>
      </w:pPr>
      <w:rPr>
        <w:rFonts w:ascii="Wingdings" w:hAnsi="Wingdings" w:hint="default"/>
      </w:rPr>
    </w:lvl>
    <w:lvl w:ilvl="7" w:tplc="FE5E19A8" w:tentative="1">
      <w:start w:val="1"/>
      <w:numFmt w:val="bullet"/>
      <w:lvlText w:val=""/>
      <w:lvlJc w:val="left"/>
      <w:pPr>
        <w:tabs>
          <w:tab w:val="num" w:pos="5760"/>
        </w:tabs>
        <w:ind w:left="5760" w:hanging="360"/>
      </w:pPr>
      <w:rPr>
        <w:rFonts w:ascii="Wingdings" w:hAnsi="Wingdings" w:hint="default"/>
      </w:rPr>
    </w:lvl>
    <w:lvl w:ilvl="8" w:tplc="80DE6B32"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56450A8"/>
    <w:multiLevelType w:val="hybridMultilevel"/>
    <w:tmpl w:val="09E2A8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FD4CF6"/>
    <w:multiLevelType w:val="hybridMultilevel"/>
    <w:tmpl w:val="73EE1036"/>
    <w:lvl w:ilvl="0" w:tplc="4370B078">
      <w:start w:val="1"/>
      <w:numFmt w:val="bullet"/>
      <w:lvlText w:val="•"/>
      <w:lvlJc w:val="left"/>
      <w:pPr>
        <w:tabs>
          <w:tab w:val="num" w:pos="720"/>
        </w:tabs>
        <w:ind w:left="720" w:hanging="360"/>
      </w:pPr>
      <w:rPr>
        <w:rFonts w:ascii="Arial" w:hAnsi="Arial" w:hint="default"/>
      </w:rPr>
    </w:lvl>
    <w:lvl w:ilvl="1" w:tplc="58BED6D4">
      <w:numFmt w:val="bullet"/>
      <w:lvlText w:val="•"/>
      <w:lvlJc w:val="left"/>
      <w:pPr>
        <w:tabs>
          <w:tab w:val="num" w:pos="1440"/>
        </w:tabs>
        <w:ind w:left="1440" w:hanging="360"/>
      </w:pPr>
      <w:rPr>
        <w:rFonts w:ascii="Arial" w:hAnsi="Arial" w:hint="default"/>
      </w:rPr>
    </w:lvl>
    <w:lvl w:ilvl="2" w:tplc="13642EE2">
      <w:numFmt w:val="bullet"/>
      <w:lvlText w:val="•"/>
      <w:lvlJc w:val="left"/>
      <w:pPr>
        <w:tabs>
          <w:tab w:val="num" w:pos="2160"/>
        </w:tabs>
        <w:ind w:left="2160" w:hanging="360"/>
      </w:pPr>
      <w:rPr>
        <w:rFonts w:ascii="Microsoft Sans Serif" w:hAnsi="Microsoft Sans Serif" w:hint="default"/>
      </w:rPr>
    </w:lvl>
    <w:lvl w:ilvl="3" w:tplc="1746386A" w:tentative="1">
      <w:start w:val="1"/>
      <w:numFmt w:val="bullet"/>
      <w:lvlText w:val="•"/>
      <w:lvlJc w:val="left"/>
      <w:pPr>
        <w:tabs>
          <w:tab w:val="num" w:pos="2880"/>
        </w:tabs>
        <w:ind w:left="2880" w:hanging="360"/>
      </w:pPr>
      <w:rPr>
        <w:rFonts w:ascii="Arial" w:hAnsi="Arial" w:hint="default"/>
      </w:rPr>
    </w:lvl>
    <w:lvl w:ilvl="4" w:tplc="9EC6BC20" w:tentative="1">
      <w:start w:val="1"/>
      <w:numFmt w:val="bullet"/>
      <w:lvlText w:val="•"/>
      <w:lvlJc w:val="left"/>
      <w:pPr>
        <w:tabs>
          <w:tab w:val="num" w:pos="3600"/>
        </w:tabs>
        <w:ind w:left="3600" w:hanging="360"/>
      </w:pPr>
      <w:rPr>
        <w:rFonts w:ascii="Arial" w:hAnsi="Arial" w:hint="default"/>
      </w:rPr>
    </w:lvl>
    <w:lvl w:ilvl="5" w:tplc="D1AAF194" w:tentative="1">
      <w:start w:val="1"/>
      <w:numFmt w:val="bullet"/>
      <w:lvlText w:val="•"/>
      <w:lvlJc w:val="left"/>
      <w:pPr>
        <w:tabs>
          <w:tab w:val="num" w:pos="4320"/>
        </w:tabs>
        <w:ind w:left="4320" w:hanging="360"/>
      </w:pPr>
      <w:rPr>
        <w:rFonts w:ascii="Arial" w:hAnsi="Arial" w:hint="default"/>
      </w:rPr>
    </w:lvl>
    <w:lvl w:ilvl="6" w:tplc="61E047CA" w:tentative="1">
      <w:start w:val="1"/>
      <w:numFmt w:val="bullet"/>
      <w:lvlText w:val="•"/>
      <w:lvlJc w:val="left"/>
      <w:pPr>
        <w:tabs>
          <w:tab w:val="num" w:pos="5040"/>
        </w:tabs>
        <w:ind w:left="5040" w:hanging="360"/>
      </w:pPr>
      <w:rPr>
        <w:rFonts w:ascii="Arial" w:hAnsi="Arial" w:hint="default"/>
      </w:rPr>
    </w:lvl>
    <w:lvl w:ilvl="7" w:tplc="7C5436AA" w:tentative="1">
      <w:start w:val="1"/>
      <w:numFmt w:val="bullet"/>
      <w:lvlText w:val="•"/>
      <w:lvlJc w:val="left"/>
      <w:pPr>
        <w:tabs>
          <w:tab w:val="num" w:pos="5760"/>
        </w:tabs>
        <w:ind w:left="5760" w:hanging="360"/>
      </w:pPr>
      <w:rPr>
        <w:rFonts w:ascii="Arial" w:hAnsi="Arial" w:hint="default"/>
      </w:rPr>
    </w:lvl>
    <w:lvl w:ilvl="8" w:tplc="7902B9D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0272057"/>
    <w:multiLevelType w:val="hybridMultilevel"/>
    <w:tmpl w:val="BC324178"/>
    <w:lvl w:ilvl="0" w:tplc="EA94DEF8">
      <w:start w:val="1"/>
      <w:numFmt w:val="bullet"/>
      <w:lvlText w:val="•"/>
      <w:lvlJc w:val="left"/>
      <w:pPr>
        <w:tabs>
          <w:tab w:val="num" w:pos="720"/>
        </w:tabs>
        <w:ind w:left="720" w:hanging="360"/>
      </w:pPr>
      <w:rPr>
        <w:rFonts w:ascii="Arial" w:hAnsi="Arial" w:hint="default"/>
      </w:rPr>
    </w:lvl>
    <w:lvl w:ilvl="1" w:tplc="61345DA2">
      <w:start w:val="1"/>
      <w:numFmt w:val="bullet"/>
      <w:lvlText w:val="•"/>
      <w:lvlJc w:val="left"/>
      <w:pPr>
        <w:tabs>
          <w:tab w:val="num" w:pos="1440"/>
        </w:tabs>
        <w:ind w:left="1440" w:hanging="360"/>
      </w:pPr>
      <w:rPr>
        <w:rFonts w:ascii="Arial" w:hAnsi="Arial" w:hint="default"/>
      </w:rPr>
    </w:lvl>
    <w:lvl w:ilvl="2" w:tplc="81EE2F4C" w:tentative="1">
      <w:start w:val="1"/>
      <w:numFmt w:val="bullet"/>
      <w:lvlText w:val="•"/>
      <w:lvlJc w:val="left"/>
      <w:pPr>
        <w:tabs>
          <w:tab w:val="num" w:pos="2160"/>
        </w:tabs>
        <w:ind w:left="2160" w:hanging="360"/>
      </w:pPr>
      <w:rPr>
        <w:rFonts w:ascii="Arial" w:hAnsi="Arial" w:hint="default"/>
      </w:rPr>
    </w:lvl>
    <w:lvl w:ilvl="3" w:tplc="E36C567C" w:tentative="1">
      <w:start w:val="1"/>
      <w:numFmt w:val="bullet"/>
      <w:lvlText w:val="•"/>
      <w:lvlJc w:val="left"/>
      <w:pPr>
        <w:tabs>
          <w:tab w:val="num" w:pos="2880"/>
        </w:tabs>
        <w:ind w:left="2880" w:hanging="360"/>
      </w:pPr>
      <w:rPr>
        <w:rFonts w:ascii="Arial" w:hAnsi="Arial" w:hint="default"/>
      </w:rPr>
    </w:lvl>
    <w:lvl w:ilvl="4" w:tplc="36C8FE9A" w:tentative="1">
      <w:start w:val="1"/>
      <w:numFmt w:val="bullet"/>
      <w:lvlText w:val="•"/>
      <w:lvlJc w:val="left"/>
      <w:pPr>
        <w:tabs>
          <w:tab w:val="num" w:pos="3600"/>
        </w:tabs>
        <w:ind w:left="3600" w:hanging="360"/>
      </w:pPr>
      <w:rPr>
        <w:rFonts w:ascii="Arial" w:hAnsi="Arial" w:hint="default"/>
      </w:rPr>
    </w:lvl>
    <w:lvl w:ilvl="5" w:tplc="FF807180" w:tentative="1">
      <w:start w:val="1"/>
      <w:numFmt w:val="bullet"/>
      <w:lvlText w:val="•"/>
      <w:lvlJc w:val="left"/>
      <w:pPr>
        <w:tabs>
          <w:tab w:val="num" w:pos="4320"/>
        </w:tabs>
        <w:ind w:left="4320" w:hanging="360"/>
      </w:pPr>
      <w:rPr>
        <w:rFonts w:ascii="Arial" w:hAnsi="Arial" w:hint="default"/>
      </w:rPr>
    </w:lvl>
    <w:lvl w:ilvl="6" w:tplc="DF6E03C6" w:tentative="1">
      <w:start w:val="1"/>
      <w:numFmt w:val="bullet"/>
      <w:lvlText w:val="•"/>
      <w:lvlJc w:val="left"/>
      <w:pPr>
        <w:tabs>
          <w:tab w:val="num" w:pos="5040"/>
        </w:tabs>
        <w:ind w:left="5040" w:hanging="360"/>
      </w:pPr>
      <w:rPr>
        <w:rFonts w:ascii="Arial" w:hAnsi="Arial" w:hint="default"/>
      </w:rPr>
    </w:lvl>
    <w:lvl w:ilvl="7" w:tplc="FCDE535E" w:tentative="1">
      <w:start w:val="1"/>
      <w:numFmt w:val="bullet"/>
      <w:lvlText w:val="•"/>
      <w:lvlJc w:val="left"/>
      <w:pPr>
        <w:tabs>
          <w:tab w:val="num" w:pos="5760"/>
        </w:tabs>
        <w:ind w:left="5760" w:hanging="360"/>
      </w:pPr>
      <w:rPr>
        <w:rFonts w:ascii="Arial" w:hAnsi="Arial" w:hint="default"/>
      </w:rPr>
    </w:lvl>
    <w:lvl w:ilvl="8" w:tplc="93E64EC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5F14C59"/>
    <w:multiLevelType w:val="hybridMultilevel"/>
    <w:tmpl w:val="75E0B878"/>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25FA2965"/>
    <w:multiLevelType w:val="hybridMultilevel"/>
    <w:tmpl w:val="73446C78"/>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1" w15:restartNumberingAfterBreak="0">
    <w:nsid w:val="2B824A61"/>
    <w:multiLevelType w:val="hybridMultilevel"/>
    <w:tmpl w:val="61403132"/>
    <w:lvl w:ilvl="0" w:tplc="D99E2030">
      <w:start w:val="1"/>
      <w:numFmt w:val="bullet"/>
      <w:lvlText w:val="•"/>
      <w:lvlJc w:val="left"/>
      <w:pPr>
        <w:tabs>
          <w:tab w:val="num" w:pos="780"/>
        </w:tabs>
        <w:ind w:left="780" w:hanging="360"/>
      </w:pPr>
      <w:rPr>
        <w:rFonts w:ascii="Arial" w:hAnsi="Arial" w:hint="default"/>
      </w:rPr>
    </w:lvl>
    <w:lvl w:ilvl="1" w:tplc="2DD81164">
      <w:numFmt w:val="bullet"/>
      <w:lvlText w:val="•"/>
      <w:lvlJc w:val="left"/>
      <w:pPr>
        <w:tabs>
          <w:tab w:val="num" w:pos="1500"/>
        </w:tabs>
        <w:ind w:left="1500" w:hanging="360"/>
      </w:pPr>
      <w:rPr>
        <w:rFonts w:ascii="Arial" w:hAnsi="Arial" w:hint="default"/>
      </w:rPr>
    </w:lvl>
    <w:lvl w:ilvl="2" w:tplc="72C20814">
      <w:numFmt w:val="bullet"/>
      <w:lvlText w:val="•"/>
      <w:lvlJc w:val="left"/>
      <w:pPr>
        <w:tabs>
          <w:tab w:val="num" w:pos="2220"/>
        </w:tabs>
        <w:ind w:left="2220" w:hanging="360"/>
      </w:pPr>
      <w:rPr>
        <w:rFonts w:ascii="Microsoft Sans Serif" w:hAnsi="Microsoft Sans Serif" w:hint="default"/>
      </w:rPr>
    </w:lvl>
    <w:lvl w:ilvl="3" w:tplc="36748CFC" w:tentative="1">
      <w:start w:val="1"/>
      <w:numFmt w:val="bullet"/>
      <w:lvlText w:val="•"/>
      <w:lvlJc w:val="left"/>
      <w:pPr>
        <w:tabs>
          <w:tab w:val="num" w:pos="2940"/>
        </w:tabs>
        <w:ind w:left="2940" w:hanging="360"/>
      </w:pPr>
      <w:rPr>
        <w:rFonts w:ascii="Arial" w:hAnsi="Arial" w:hint="default"/>
      </w:rPr>
    </w:lvl>
    <w:lvl w:ilvl="4" w:tplc="21A4DDDE" w:tentative="1">
      <w:start w:val="1"/>
      <w:numFmt w:val="bullet"/>
      <w:lvlText w:val="•"/>
      <w:lvlJc w:val="left"/>
      <w:pPr>
        <w:tabs>
          <w:tab w:val="num" w:pos="3660"/>
        </w:tabs>
        <w:ind w:left="3660" w:hanging="360"/>
      </w:pPr>
      <w:rPr>
        <w:rFonts w:ascii="Arial" w:hAnsi="Arial" w:hint="default"/>
      </w:rPr>
    </w:lvl>
    <w:lvl w:ilvl="5" w:tplc="3D52F584" w:tentative="1">
      <w:start w:val="1"/>
      <w:numFmt w:val="bullet"/>
      <w:lvlText w:val="•"/>
      <w:lvlJc w:val="left"/>
      <w:pPr>
        <w:tabs>
          <w:tab w:val="num" w:pos="4380"/>
        </w:tabs>
        <w:ind w:left="4380" w:hanging="360"/>
      </w:pPr>
      <w:rPr>
        <w:rFonts w:ascii="Arial" w:hAnsi="Arial" w:hint="default"/>
      </w:rPr>
    </w:lvl>
    <w:lvl w:ilvl="6" w:tplc="7FA66BE2" w:tentative="1">
      <w:start w:val="1"/>
      <w:numFmt w:val="bullet"/>
      <w:lvlText w:val="•"/>
      <w:lvlJc w:val="left"/>
      <w:pPr>
        <w:tabs>
          <w:tab w:val="num" w:pos="5100"/>
        </w:tabs>
        <w:ind w:left="5100" w:hanging="360"/>
      </w:pPr>
      <w:rPr>
        <w:rFonts w:ascii="Arial" w:hAnsi="Arial" w:hint="default"/>
      </w:rPr>
    </w:lvl>
    <w:lvl w:ilvl="7" w:tplc="2A70779A" w:tentative="1">
      <w:start w:val="1"/>
      <w:numFmt w:val="bullet"/>
      <w:lvlText w:val="•"/>
      <w:lvlJc w:val="left"/>
      <w:pPr>
        <w:tabs>
          <w:tab w:val="num" w:pos="5820"/>
        </w:tabs>
        <w:ind w:left="5820" w:hanging="360"/>
      </w:pPr>
      <w:rPr>
        <w:rFonts w:ascii="Arial" w:hAnsi="Arial" w:hint="default"/>
      </w:rPr>
    </w:lvl>
    <w:lvl w:ilvl="8" w:tplc="E278CC6C" w:tentative="1">
      <w:start w:val="1"/>
      <w:numFmt w:val="bullet"/>
      <w:lvlText w:val="•"/>
      <w:lvlJc w:val="left"/>
      <w:pPr>
        <w:tabs>
          <w:tab w:val="num" w:pos="6540"/>
        </w:tabs>
        <w:ind w:left="6540" w:hanging="360"/>
      </w:pPr>
      <w:rPr>
        <w:rFonts w:ascii="Arial" w:hAnsi="Arial" w:hint="default"/>
      </w:rPr>
    </w:lvl>
  </w:abstractNum>
  <w:abstractNum w:abstractNumId="12" w15:restartNumberingAfterBreak="0">
    <w:nsid w:val="2EC60CAB"/>
    <w:multiLevelType w:val="hybridMultilevel"/>
    <w:tmpl w:val="452042E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D9350C"/>
    <w:multiLevelType w:val="hybridMultilevel"/>
    <w:tmpl w:val="90B85FC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7B318D6"/>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E449EE"/>
    <w:multiLevelType w:val="hybridMultilevel"/>
    <w:tmpl w:val="E5160A5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9CE5DF3"/>
    <w:multiLevelType w:val="hybridMultilevel"/>
    <w:tmpl w:val="1092F78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3A145A89"/>
    <w:multiLevelType w:val="multilevel"/>
    <w:tmpl w:val="6B82B678"/>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AA46647"/>
    <w:multiLevelType w:val="hybridMultilevel"/>
    <w:tmpl w:val="9250B480"/>
    <w:lvl w:ilvl="0" w:tplc="007000F6">
      <w:start w:val="1"/>
      <w:numFmt w:val="decimal"/>
      <w:pStyle w:val="Proposal"/>
      <w:lvlText w:val="Proposal %1"/>
      <w:lvlJc w:val="left"/>
      <w:pPr>
        <w:tabs>
          <w:tab w:val="num" w:pos="1934"/>
        </w:tabs>
        <w:ind w:left="1934" w:hanging="1304"/>
      </w:pPr>
      <w:rPr>
        <w:rFonts w:hint="default"/>
        <w:b/>
        <w:bCs/>
      </w:rPr>
    </w:lvl>
    <w:lvl w:ilvl="1" w:tplc="04090019">
      <w:start w:val="1"/>
      <w:numFmt w:val="lowerLetter"/>
      <w:lvlText w:val="%2."/>
      <w:lvlJc w:val="left"/>
      <w:pPr>
        <w:tabs>
          <w:tab w:val="num" w:pos="2070"/>
        </w:tabs>
        <w:ind w:left="2070" w:hanging="360"/>
      </w:pPr>
    </w:lvl>
    <w:lvl w:ilvl="2" w:tplc="0409001B">
      <w:start w:val="1"/>
      <w:numFmt w:val="lowerRoman"/>
      <w:lvlText w:val="%3."/>
      <w:lvlJc w:val="right"/>
      <w:pPr>
        <w:tabs>
          <w:tab w:val="num" w:pos="2790"/>
        </w:tabs>
        <w:ind w:left="2790" w:hanging="180"/>
      </w:pPr>
    </w:lvl>
    <w:lvl w:ilvl="3" w:tplc="0409000F">
      <w:start w:val="1"/>
      <w:numFmt w:val="decimal"/>
      <w:lvlText w:val="%4."/>
      <w:lvlJc w:val="left"/>
      <w:pPr>
        <w:tabs>
          <w:tab w:val="num" w:pos="3510"/>
        </w:tabs>
        <w:ind w:left="3510" w:hanging="360"/>
      </w:pPr>
    </w:lvl>
    <w:lvl w:ilvl="4" w:tplc="04090019">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19" w15:restartNumberingAfterBreak="0">
    <w:nsid w:val="40B051B4"/>
    <w:multiLevelType w:val="hybridMultilevel"/>
    <w:tmpl w:val="653C1D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12177D"/>
    <w:multiLevelType w:val="hybridMultilevel"/>
    <w:tmpl w:val="A6EAF730"/>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21" w15:restartNumberingAfterBreak="0">
    <w:nsid w:val="4A6C6021"/>
    <w:multiLevelType w:val="hybridMultilevel"/>
    <w:tmpl w:val="42BED7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F955814"/>
    <w:multiLevelType w:val="hybridMultilevel"/>
    <w:tmpl w:val="6BDC6192"/>
    <w:lvl w:ilvl="0" w:tplc="B8C25A5A">
      <w:start w:val="1"/>
      <w:numFmt w:val="bullet"/>
      <w:lvlText w:val="•"/>
      <w:lvlJc w:val="left"/>
      <w:pPr>
        <w:tabs>
          <w:tab w:val="num" w:pos="720"/>
        </w:tabs>
        <w:ind w:left="720" w:hanging="360"/>
      </w:pPr>
      <w:rPr>
        <w:rFonts w:ascii="Arial" w:hAnsi="Arial" w:hint="default"/>
      </w:rPr>
    </w:lvl>
    <w:lvl w:ilvl="1" w:tplc="88D011F4">
      <w:numFmt w:val="bullet"/>
      <w:lvlText w:val="•"/>
      <w:lvlJc w:val="left"/>
      <w:pPr>
        <w:tabs>
          <w:tab w:val="num" w:pos="1440"/>
        </w:tabs>
        <w:ind w:left="1440" w:hanging="360"/>
      </w:pPr>
      <w:rPr>
        <w:rFonts w:ascii="Arial" w:hAnsi="Arial" w:hint="default"/>
      </w:rPr>
    </w:lvl>
    <w:lvl w:ilvl="2" w:tplc="FF1C72A4" w:tentative="1">
      <w:start w:val="1"/>
      <w:numFmt w:val="bullet"/>
      <w:lvlText w:val="•"/>
      <w:lvlJc w:val="left"/>
      <w:pPr>
        <w:tabs>
          <w:tab w:val="num" w:pos="2160"/>
        </w:tabs>
        <w:ind w:left="2160" w:hanging="360"/>
      </w:pPr>
      <w:rPr>
        <w:rFonts w:ascii="Arial" w:hAnsi="Arial" w:hint="default"/>
      </w:rPr>
    </w:lvl>
    <w:lvl w:ilvl="3" w:tplc="6A7A55A8" w:tentative="1">
      <w:start w:val="1"/>
      <w:numFmt w:val="bullet"/>
      <w:lvlText w:val="•"/>
      <w:lvlJc w:val="left"/>
      <w:pPr>
        <w:tabs>
          <w:tab w:val="num" w:pos="2880"/>
        </w:tabs>
        <w:ind w:left="2880" w:hanging="360"/>
      </w:pPr>
      <w:rPr>
        <w:rFonts w:ascii="Arial" w:hAnsi="Arial" w:hint="default"/>
      </w:rPr>
    </w:lvl>
    <w:lvl w:ilvl="4" w:tplc="95C6662C" w:tentative="1">
      <w:start w:val="1"/>
      <w:numFmt w:val="bullet"/>
      <w:lvlText w:val="•"/>
      <w:lvlJc w:val="left"/>
      <w:pPr>
        <w:tabs>
          <w:tab w:val="num" w:pos="3600"/>
        </w:tabs>
        <w:ind w:left="3600" w:hanging="360"/>
      </w:pPr>
      <w:rPr>
        <w:rFonts w:ascii="Arial" w:hAnsi="Arial" w:hint="default"/>
      </w:rPr>
    </w:lvl>
    <w:lvl w:ilvl="5" w:tplc="276256C6" w:tentative="1">
      <w:start w:val="1"/>
      <w:numFmt w:val="bullet"/>
      <w:lvlText w:val="•"/>
      <w:lvlJc w:val="left"/>
      <w:pPr>
        <w:tabs>
          <w:tab w:val="num" w:pos="4320"/>
        </w:tabs>
        <w:ind w:left="4320" w:hanging="360"/>
      </w:pPr>
      <w:rPr>
        <w:rFonts w:ascii="Arial" w:hAnsi="Arial" w:hint="default"/>
      </w:rPr>
    </w:lvl>
    <w:lvl w:ilvl="6" w:tplc="64966400" w:tentative="1">
      <w:start w:val="1"/>
      <w:numFmt w:val="bullet"/>
      <w:lvlText w:val="•"/>
      <w:lvlJc w:val="left"/>
      <w:pPr>
        <w:tabs>
          <w:tab w:val="num" w:pos="5040"/>
        </w:tabs>
        <w:ind w:left="5040" w:hanging="360"/>
      </w:pPr>
      <w:rPr>
        <w:rFonts w:ascii="Arial" w:hAnsi="Arial" w:hint="default"/>
      </w:rPr>
    </w:lvl>
    <w:lvl w:ilvl="7" w:tplc="B8B8F420" w:tentative="1">
      <w:start w:val="1"/>
      <w:numFmt w:val="bullet"/>
      <w:lvlText w:val="•"/>
      <w:lvlJc w:val="left"/>
      <w:pPr>
        <w:tabs>
          <w:tab w:val="num" w:pos="5760"/>
        </w:tabs>
        <w:ind w:left="5760" w:hanging="360"/>
      </w:pPr>
      <w:rPr>
        <w:rFonts w:ascii="Arial" w:hAnsi="Arial" w:hint="default"/>
      </w:rPr>
    </w:lvl>
    <w:lvl w:ilvl="8" w:tplc="03E60D5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FC03D4B"/>
    <w:multiLevelType w:val="multilevel"/>
    <w:tmpl w:val="2C169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2BF2A5B"/>
    <w:multiLevelType w:val="hybridMultilevel"/>
    <w:tmpl w:val="43ACB2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49A640C"/>
    <w:multiLevelType w:val="hybridMultilevel"/>
    <w:tmpl w:val="E8327B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90D2157"/>
    <w:multiLevelType w:val="hybridMultilevel"/>
    <w:tmpl w:val="700A9C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8824EA"/>
    <w:multiLevelType w:val="hybridMultilevel"/>
    <w:tmpl w:val="F1981C2A"/>
    <w:lvl w:ilvl="0" w:tplc="08090011">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29" w15:restartNumberingAfterBreak="0">
    <w:nsid w:val="6BB53FE1"/>
    <w:multiLevelType w:val="hybridMultilevel"/>
    <w:tmpl w:val="A3A68C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522"/>
        </w:tabs>
        <w:ind w:left="522" w:hanging="360"/>
      </w:pPr>
      <w:rPr>
        <w:rFonts w:ascii="Symbol" w:hAnsi="Symbol" w:hint="default"/>
        <w:b/>
        <w:i w:val="0"/>
        <w:color w:val="auto"/>
        <w:sz w:val="22"/>
      </w:rPr>
    </w:lvl>
    <w:lvl w:ilvl="1" w:tplc="04090003">
      <w:start w:val="1"/>
      <w:numFmt w:val="bullet"/>
      <w:lvlText w:val="o"/>
      <w:lvlJc w:val="left"/>
      <w:pPr>
        <w:tabs>
          <w:tab w:val="num" w:pos="432"/>
        </w:tabs>
        <w:ind w:left="432" w:hanging="360"/>
      </w:pPr>
      <w:rPr>
        <w:rFonts w:ascii="Courier New" w:hAnsi="Courier New" w:cs="Courier New" w:hint="default"/>
      </w:rPr>
    </w:lvl>
    <w:lvl w:ilvl="2" w:tplc="04090005">
      <w:start w:val="1"/>
      <w:numFmt w:val="bullet"/>
      <w:lvlText w:val=""/>
      <w:lvlJc w:val="left"/>
      <w:pPr>
        <w:tabs>
          <w:tab w:val="num" w:pos="1152"/>
        </w:tabs>
        <w:ind w:left="1152" w:hanging="360"/>
      </w:pPr>
      <w:rPr>
        <w:rFonts w:ascii="Wingdings" w:hAnsi="Wingdings" w:hint="default"/>
      </w:rPr>
    </w:lvl>
    <w:lvl w:ilvl="3" w:tplc="04090001">
      <w:start w:val="1"/>
      <w:numFmt w:val="bullet"/>
      <w:lvlText w:val=""/>
      <w:lvlJc w:val="left"/>
      <w:pPr>
        <w:tabs>
          <w:tab w:val="num" w:pos="1872"/>
        </w:tabs>
        <w:ind w:left="1872" w:hanging="360"/>
      </w:pPr>
      <w:rPr>
        <w:rFonts w:ascii="Symbol" w:hAnsi="Symbol" w:hint="default"/>
      </w:rPr>
    </w:lvl>
    <w:lvl w:ilvl="4" w:tplc="04090003">
      <w:start w:val="1"/>
      <w:numFmt w:val="bullet"/>
      <w:lvlText w:val="o"/>
      <w:lvlJc w:val="left"/>
      <w:pPr>
        <w:tabs>
          <w:tab w:val="num" w:pos="2592"/>
        </w:tabs>
        <w:ind w:left="2592" w:hanging="360"/>
      </w:pPr>
      <w:rPr>
        <w:rFonts w:ascii="Courier New" w:hAnsi="Courier New" w:cs="Courier New" w:hint="default"/>
      </w:rPr>
    </w:lvl>
    <w:lvl w:ilvl="5" w:tplc="04090005">
      <w:start w:val="1"/>
      <w:numFmt w:val="bullet"/>
      <w:lvlText w:val=""/>
      <w:lvlJc w:val="left"/>
      <w:pPr>
        <w:tabs>
          <w:tab w:val="num" w:pos="3312"/>
        </w:tabs>
        <w:ind w:left="3312" w:hanging="360"/>
      </w:pPr>
      <w:rPr>
        <w:rFonts w:ascii="Wingdings" w:hAnsi="Wingdings" w:hint="default"/>
      </w:rPr>
    </w:lvl>
    <w:lvl w:ilvl="6" w:tplc="04090001">
      <w:start w:val="1"/>
      <w:numFmt w:val="bullet"/>
      <w:lvlText w:val=""/>
      <w:lvlJc w:val="left"/>
      <w:pPr>
        <w:tabs>
          <w:tab w:val="num" w:pos="4032"/>
        </w:tabs>
        <w:ind w:left="4032" w:hanging="360"/>
      </w:pPr>
      <w:rPr>
        <w:rFonts w:ascii="Symbol" w:hAnsi="Symbol" w:hint="default"/>
      </w:rPr>
    </w:lvl>
    <w:lvl w:ilvl="7" w:tplc="04090003">
      <w:start w:val="1"/>
      <w:numFmt w:val="bullet"/>
      <w:lvlText w:val="o"/>
      <w:lvlJc w:val="left"/>
      <w:pPr>
        <w:tabs>
          <w:tab w:val="num" w:pos="4752"/>
        </w:tabs>
        <w:ind w:left="4752" w:hanging="360"/>
      </w:pPr>
      <w:rPr>
        <w:rFonts w:ascii="Courier New" w:hAnsi="Courier New" w:cs="Courier New" w:hint="default"/>
      </w:rPr>
    </w:lvl>
    <w:lvl w:ilvl="8" w:tplc="04090005">
      <w:start w:val="1"/>
      <w:numFmt w:val="bullet"/>
      <w:lvlText w:val=""/>
      <w:lvlJc w:val="left"/>
      <w:pPr>
        <w:tabs>
          <w:tab w:val="num" w:pos="5472"/>
        </w:tabs>
        <w:ind w:left="5472" w:hanging="360"/>
      </w:pPr>
      <w:rPr>
        <w:rFonts w:ascii="Wingdings" w:hAnsi="Wingdings" w:hint="default"/>
      </w:rPr>
    </w:lvl>
  </w:abstractNum>
  <w:abstractNum w:abstractNumId="31" w15:restartNumberingAfterBreak="0">
    <w:nsid w:val="73914EED"/>
    <w:multiLevelType w:val="hybridMultilevel"/>
    <w:tmpl w:val="3724E9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93409C2"/>
    <w:multiLevelType w:val="multilevel"/>
    <w:tmpl w:val="B8AC3C16"/>
    <w:lvl w:ilvl="0">
      <w:start w:val="1"/>
      <w:numFmt w:val="decimal"/>
      <w:lvlText w:val="%1."/>
      <w:lvlJc w:val="left"/>
      <w:pPr>
        <w:ind w:left="360" w:hanging="360"/>
      </w:pPr>
      <w:rPr>
        <w:rFonts w:hint="default"/>
      </w:rPr>
    </w:lvl>
    <w:lvl w:ilvl="1">
      <w:start w:val="2"/>
      <w:numFmt w:val="decimal"/>
      <w:isLgl/>
      <w:lvlText w:val="%1.%2"/>
      <w:lvlJc w:val="left"/>
      <w:pPr>
        <w:ind w:left="528" w:hanging="52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3" w15:restartNumberingAfterBreak="0">
    <w:nsid w:val="794761AE"/>
    <w:multiLevelType w:val="hybridMultilevel"/>
    <w:tmpl w:val="38EE64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9F922D5"/>
    <w:multiLevelType w:val="hybridMultilevel"/>
    <w:tmpl w:val="2A9284BE"/>
    <w:lvl w:ilvl="0" w:tplc="7394621C">
      <w:start w:val="1"/>
      <w:numFmt w:val="decimal"/>
      <w:lvlText w:val="%1."/>
      <w:lvlJc w:val="left"/>
      <w:pPr>
        <w:ind w:left="498" w:hanging="360"/>
      </w:pPr>
      <w:rPr>
        <w:rFonts w:hint="default"/>
      </w:rPr>
    </w:lvl>
    <w:lvl w:ilvl="1" w:tplc="04090019" w:tentative="1">
      <w:start w:val="1"/>
      <w:numFmt w:val="lowerLetter"/>
      <w:lvlText w:val="%2."/>
      <w:lvlJc w:val="left"/>
      <w:pPr>
        <w:ind w:left="1218" w:hanging="360"/>
      </w:pPr>
    </w:lvl>
    <w:lvl w:ilvl="2" w:tplc="0409001B" w:tentative="1">
      <w:start w:val="1"/>
      <w:numFmt w:val="lowerRoman"/>
      <w:lvlText w:val="%3."/>
      <w:lvlJc w:val="right"/>
      <w:pPr>
        <w:ind w:left="1938" w:hanging="180"/>
      </w:pPr>
    </w:lvl>
    <w:lvl w:ilvl="3" w:tplc="0409000F" w:tentative="1">
      <w:start w:val="1"/>
      <w:numFmt w:val="decimal"/>
      <w:lvlText w:val="%4."/>
      <w:lvlJc w:val="left"/>
      <w:pPr>
        <w:ind w:left="2658" w:hanging="360"/>
      </w:pPr>
    </w:lvl>
    <w:lvl w:ilvl="4" w:tplc="04090019" w:tentative="1">
      <w:start w:val="1"/>
      <w:numFmt w:val="lowerLetter"/>
      <w:lvlText w:val="%5."/>
      <w:lvlJc w:val="left"/>
      <w:pPr>
        <w:ind w:left="3378" w:hanging="360"/>
      </w:pPr>
    </w:lvl>
    <w:lvl w:ilvl="5" w:tplc="0409001B" w:tentative="1">
      <w:start w:val="1"/>
      <w:numFmt w:val="lowerRoman"/>
      <w:lvlText w:val="%6."/>
      <w:lvlJc w:val="right"/>
      <w:pPr>
        <w:ind w:left="4098" w:hanging="180"/>
      </w:pPr>
    </w:lvl>
    <w:lvl w:ilvl="6" w:tplc="0409000F" w:tentative="1">
      <w:start w:val="1"/>
      <w:numFmt w:val="decimal"/>
      <w:lvlText w:val="%7."/>
      <w:lvlJc w:val="left"/>
      <w:pPr>
        <w:ind w:left="4818" w:hanging="360"/>
      </w:pPr>
    </w:lvl>
    <w:lvl w:ilvl="7" w:tplc="04090019" w:tentative="1">
      <w:start w:val="1"/>
      <w:numFmt w:val="lowerLetter"/>
      <w:lvlText w:val="%8."/>
      <w:lvlJc w:val="left"/>
      <w:pPr>
        <w:ind w:left="5538" w:hanging="360"/>
      </w:pPr>
    </w:lvl>
    <w:lvl w:ilvl="8" w:tplc="0409001B" w:tentative="1">
      <w:start w:val="1"/>
      <w:numFmt w:val="lowerRoman"/>
      <w:lvlText w:val="%9."/>
      <w:lvlJc w:val="right"/>
      <w:pPr>
        <w:ind w:left="6258" w:hanging="180"/>
      </w:pPr>
    </w:lvl>
  </w:abstractNum>
  <w:abstractNum w:abstractNumId="35" w15:restartNumberingAfterBreak="0">
    <w:nsid w:val="7A362AFC"/>
    <w:multiLevelType w:val="hybridMultilevel"/>
    <w:tmpl w:val="825A55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FEA00F5"/>
    <w:multiLevelType w:val="hybridMultilevel"/>
    <w:tmpl w:val="B3EE35B0"/>
    <w:lvl w:ilvl="0" w:tplc="0409000F">
      <w:start w:val="1"/>
      <w:numFmt w:val="decimal"/>
      <w:lvlText w:val="%1."/>
      <w:lvlJc w:val="left"/>
      <w:pPr>
        <w:ind w:left="3330"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num w:numId="1">
    <w:abstractNumId w:val="18"/>
  </w:num>
  <w:num w:numId="2">
    <w:abstractNumId w:val="30"/>
  </w:num>
  <w:num w:numId="3">
    <w:abstractNumId w:val="32"/>
  </w:num>
  <w:num w:numId="4">
    <w:abstractNumId w:val="24"/>
  </w:num>
  <w:num w:numId="5">
    <w:abstractNumId w:val="19"/>
  </w:num>
  <w:num w:numId="6">
    <w:abstractNumId w:val="35"/>
  </w:num>
  <w:num w:numId="7">
    <w:abstractNumId w:val="9"/>
  </w:num>
  <w:num w:numId="8">
    <w:abstractNumId w:val="6"/>
  </w:num>
  <w:num w:numId="9">
    <w:abstractNumId w:val="10"/>
  </w:num>
  <w:num w:numId="10">
    <w:abstractNumId w:val="34"/>
  </w:num>
  <w:num w:numId="11">
    <w:abstractNumId w:val="27"/>
  </w:num>
  <w:num w:numId="12">
    <w:abstractNumId w:val="8"/>
  </w:num>
  <w:num w:numId="13">
    <w:abstractNumId w:val="15"/>
  </w:num>
  <w:num w:numId="14">
    <w:abstractNumId w:val="12"/>
  </w:num>
  <w:num w:numId="15">
    <w:abstractNumId w:val="17"/>
  </w:num>
  <w:num w:numId="16">
    <w:abstractNumId w:val="25"/>
  </w:num>
  <w:num w:numId="1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num>
  <w:num w:numId="19">
    <w:abstractNumId w:val="13"/>
  </w:num>
  <w:num w:numId="20">
    <w:abstractNumId w:val="21"/>
  </w:num>
  <w:num w:numId="21">
    <w:abstractNumId w:val="16"/>
  </w:num>
  <w:num w:numId="22">
    <w:abstractNumId w:val="0"/>
  </w:num>
  <w:num w:numId="23">
    <w:abstractNumId w:val="3"/>
  </w:num>
  <w:num w:numId="24">
    <w:abstractNumId w:val="36"/>
  </w:num>
  <w:num w:numId="25">
    <w:abstractNumId w:val="31"/>
  </w:num>
  <w:num w:numId="26">
    <w:abstractNumId w:val="20"/>
  </w:num>
  <w:num w:numId="27">
    <w:abstractNumId w:val="23"/>
  </w:num>
  <w:num w:numId="28">
    <w:abstractNumId w:val="2"/>
  </w:num>
  <w:num w:numId="29">
    <w:abstractNumId w:val="14"/>
  </w:num>
  <w:num w:numId="30">
    <w:abstractNumId w:val="33"/>
  </w:num>
  <w:num w:numId="31">
    <w:abstractNumId w:val="4"/>
  </w:num>
  <w:num w:numId="32">
    <w:abstractNumId w:val="11"/>
  </w:num>
  <w:num w:numId="33">
    <w:abstractNumId w:val="1"/>
  </w:num>
  <w:num w:numId="34">
    <w:abstractNumId w:val="7"/>
  </w:num>
  <w:num w:numId="35">
    <w:abstractNumId w:val="26"/>
  </w:num>
  <w:num w:numId="36">
    <w:abstractNumId w:val="5"/>
  </w:num>
  <w:num w:numId="37">
    <w:abstractNumId w:val="29"/>
  </w:num>
  <w:num w:numId="38">
    <w:abstractNumId w:val="5"/>
  </w:num>
  <w:num w:numId="39">
    <w:abstractNumId w:val="2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doNotDisplayPageBoundaries/>
  <w:bordersDoNotSurroundHeader/>
  <w:bordersDoNotSurroundFooter/>
  <w:hideSpellingErrors/>
  <w:hideGrammaticalErrors/>
  <w:proofState w:spelling="clean" w:grammar="clean"/>
  <w:doNotTrackFormatting/>
  <w:defaultTabStop w:val="420"/>
  <w:hyphenationZone w:val="425"/>
  <w:drawingGridVerticalSpacing w:val="200"/>
  <w:displayHorizontalDrawingGridEvery w:val="0"/>
  <w:displayVerticalDrawingGridEvery w:val="2"/>
  <w:characterSpacingControl w:val="compressPunctuation"/>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jAwNzWzNLe0NLUwNDJV0lEKTi0uzszPAykwNKgFAE65W1AtAAAA"/>
  </w:docVars>
  <w:rsids>
    <w:rsidRoot w:val="00703220"/>
    <w:rsid w:val="0000098C"/>
    <w:rsid w:val="00001177"/>
    <w:rsid w:val="00001DBE"/>
    <w:rsid w:val="00001E23"/>
    <w:rsid w:val="00001ECA"/>
    <w:rsid w:val="00002552"/>
    <w:rsid w:val="0000268E"/>
    <w:rsid w:val="000028A7"/>
    <w:rsid w:val="00002A39"/>
    <w:rsid w:val="00003229"/>
    <w:rsid w:val="000034CF"/>
    <w:rsid w:val="00003CDA"/>
    <w:rsid w:val="00003DE1"/>
    <w:rsid w:val="000044EF"/>
    <w:rsid w:val="00004B8A"/>
    <w:rsid w:val="000055C3"/>
    <w:rsid w:val="00005DF3"/>
    <w:rsid w:val="00005E6A"/>
    <w:rsid w:val="00006A87"/>
    <w:rsid w:val="00006F24"/>
    <w:rsid w:val="000073F2"/>
    <w:rsid w:val="00010052"/>
    <w:rsid w:val="0001015D"/>
    <w:rsid w:val="0001017E"/>
    <w:rsid w:val="000103B4"/>
    <w:rsid w:val="00011C1B"/>
    <w:rsid w:val="0001283B"/>
    <w:rsid w:val="00012D90"/>
    <w:rsid w:val="00013A85"/>
    <w:rsid w:val="000143D0"/>
    <w:rsid w:val="0001506D"/>
    <w:rsid w:val="00015179"/>
    <w:rsid w:val="0001549F"/>
    <w:rsid w:val="00015B22"/>
    <w:rsid w:val="000168F5"/>
    <w:rsid w:val="00016E54"/>
    <w:rsid w:val="000178FF"/>
    <w:rsid w:val="00017E21"/>
    <w:rsid w:val="000200A2"/>
    <w:rsid w:val="0002024C"/>
    <w:rsid w:val="00020F42"/>
    <w:rsid w:val="000214BB"/>
    <w:rsid w:val="000214C5"/>
    <w:rsid w:val="0002174B"/>
    <w:rsid w:val="00021EFB"/>
    <w:rsid w:val="000233A0"/>
    <w:rsid w:val="0002361D"/>
    <w:rsid w:val="0002371D"/>
    <w:rsid w:val="00023990"/>
    <w:rsid w:val="00023D8E"/>
    <w:rsid w:val="00023FAD"/>
    <w:rsid w:val="0002519B"/>
    <w:rsid w:val="000258DD"/>
    <w:rsid w:val="00025A91"/>
    <w:rsid w:val="00025BE4"/>
    <w:rsid w:val="00026729"/>
    <w:rsid w:val="00026D69"/>
    <w:rsid w:val="00026DA0"/>
    <w:rsid w:val="000270FC"/>
    <w:rsid w:val="000274F4"/>
    <w:rsid w:val="00027638"/>
    <w:rsid w:val="00027F3C"/>
    <w:rsid w:val="00030653"/>
    <w:rsid w:val="00031270"/>
    <w:rsid w:val="00031835"/>
    <w:rsid w:val="00032418"/>
    <w:rsid w:val="00032679"/>
    <w:rsid w:val="000338D2"/>
    <w:rsid w:val="00033E80"/>
    <w:rsid w:val="00034109"/>
    <w:rsid w:val="00034125"/>
    <w:rsid w:val="000343F6"/>
    <w:rsid w:val="00034515"/>
    <w:rsid w:val="0003453D"/>
    <w:rsid w:val="00034A5D"/>
    <w:rsid w:val="00034E2B"/>
    <w:rsid w:val="0003642B"/>
    <w:rsid w:val="0003762F"/>
    <w:rsid w:val="00037BCC"/>
    <w:rsid w:val="00037FC9"/>
    <w:rsid w:val="00040248"/>
    <w:rsid w:val="00040566"/>
    <w:rsid w:val="00041967"/>
    <w:rsid w:val="00041C77"/>
    <w:rsid w:val="00042000"/>
    <w:rsid w:val="00042015"/>
    <w:rsid w:val="00043683"/>
    <w:rsid w:val="0004548C"/>
    <w:rsid w:val="00045889"/>
    <w:rsid w:val="000458D7"/>
    <w:rsid w:val="000459C8"/>
    <w:rsid w:val="0004621D"/>
    <w:rsid w:val="000464C9"/>
    <w:rsid w:val="00047375"/>
    <w:rsid w:val="000475E1"/>
    <w:rsid w:val="00050015"/>
    <w:rsid w:val="00050187"/>
    <w:rsid w:val="0005047F"/>
    <w:rsid w:val="00050C2A"/>
    <w:rsid w:val="00051BA0"/>
    <w:rsid w:val="000527B3"/>
    <w:rsid w:val="00053D42"/>
    <w:rsid w:val="000545DC"/>
    <w:rsid w:val="00054998"/>
    <w:rsid w:val="00055D1B"/>
    <w:rsid w:val="00057841"/>
    <w:rsid w:val="00057D4F"/>
    <w:rsid w:val="0006110E"/>
    <w:rsid w:val="00061AF1"/>
    <w:rsid w:val="000620FA"/>
    <w:rsid w:val="000625C9"/>
    <w:rsid w:val="0006279D"/>
    <w:rsid w:val="00062C01"/>
    <w:rsid w:val="00063F04"/>
    <w:rsid w:val="00064948"/>
    <w:rsid w:val="00064984"/>
    <w:rsid w:val="00064A57"/>
    <w:rsid w:val="00064B50"/>
    <w:rsid w:val="00064CF1"/>
    <w:rsid w:val="00065513"/>
    <w:rsid w:val="00065F32"/>
    <w:rsid w:val="00066915"/>
    <w:rsid w:val="0006754B"/>
    <w:rsid w:val="00067FE6"/>
    <w:rsid w:val="00070914"/>
    <w:rsid w:val="00071390"/>
    <w:rsid w:val="00071DE3"/>
    <w:rsid w:val="000723DF"/>
    <w:rsid w:val="00075300"/>
    <w:rsid w:val="00075AF8"/>
    <w:rsid w:val="000761EB"/>
    <w:rsid w:val="00076548"/>
    <w:rsid w:val="0008232D"/>
    <w:rsid w:val="00083A7E"/>
    <w:rsid w:val="0008567F"/>
    <w:rsid w:val="00086771"/>
    <w:rsid w:val="00086B41"/>
    <w:rsid w:val="000874E0"/>
    <w:rsid w:val="00087566"/>
    <w:rsid w:val="0008790D"/>
    <w:rsid w:val="00090B26"/>
    <w:rsid w:val="0009163B"/>
    <w:rsid w:val="00091792"/>
    <w:rsid w:val="0009240D"/>
    <w:rsid w:val="00092461"/>
    <w:rsid w:val="000958B7"/>
    <w:rsid w:val="00095F40"/>
    <w:rsid w:val="00096047"/>
    <w:rsid w:val="00096BD0"/>
    <w:rsid w:val="000974F6"/>
    <w:rsid w:val="00097BCF"/>
    <w:rsid w:val="000A06C0"/>
    <w:rsid w:val="000A0B52"/>
    <w:rsid w:val="000A0E29"/>
    <w:rsid w:val="000A1C3F"/>
    <w:rsid w:val="000A21AA"/>
    <w:rsid w:val="000A2371"/>
    <w:rsid w:val="000A2486"/>
    <w:rsid w:val="000A35A3"/>
    <w:rsid w:val="000A397C"/>
    <w:rsid w:val="000A4393"/>
    <w:rsid w:val="000A46AD"/>
    <w:rsid w:val="000A46D8"/>
    <w:rsid w:val="000A4D47"/>
    <w:rsid w:val="000A5520"/>
    <w:rsid w:val="000A6C1C"/>
    <w:rsid w:val="000A6E69"/>
    <w:rsid w:val="000A6E8C"/>
    <w:rsid w:val="000A75CC"/>
    <w:rsid w:val="000A7685"/>
    <w:rsid w:val="000A7AAB"/>
    <w:rsid w:val="000A7ED2"/>
    <w:rsid w:val="000B00A4"/>
    <w:rsid w:val="000B1163"/>
    <w:rsid w:val="000B18C1"/>
    <w:rsid w:val="000B1D96"/>
    <w:rsid w:val="000B1E8D"/>
    <w:rsid w:val="000B28D6"/>
    <w:rsid w:val="000B2D32"/>
    <w:rsid w:val="000B2EE6"/>
    <w:rsid w:val="000B4F4C"/>
    <w:rsid w:val="000B64BA"/>
    <w:rsid w:val="000B6968"/>
    <w:rsid w:val="000B783A"/>
    <w:rsid w:val="000B787F"/>
    <w:rsid w:val="000B7D85"/>
    <w:rsid w:val="000C00F1"/>
    <w:rsid w:val="000C0563"/>
    <w:rsid w:val="000C0590"/>
    <w:rsid w:val="000C0808"/>
    <w:rsid w:val="000C08FB"/>
    <w:rsid w:val="000C0A0F"/>
    <w:rsid w:val="000C16EE"/>
    <w:rsid w:val="000C1737"/>
    <w:rsid w:val="000C259D"/>
    <w:rsid w:val="000C289E"/>
    <w:rsid w:val="000C307B"/>
    <w:rsid w:val="000C313D"/>
    <w:rsid w:val="000C37D2"/>
    <w:rsid w:val="000C3EE9"/>
    <w:rsid w:val="000C6E7C"/>
    <w:rsid w:val="000C7768"/>
    <w:rsid w:val="000D0271"/>
    <w:rsid w:val="000D0CDA"/>
    <w:rsid w:val="000D1176"/>
    <w:rsid w:val="000D132B"/>
    <w:rsid w:val="000D1D96"/>
    <w:rsid w:val="000D215A"/>
    <w:rsid w:val="000D2A73"/>
    <w:rsid w:val="000D3164"/>
    <w:rsid w:val="000D3F68"/>
    <w:rsid w:val="000D4402"/>
    <w:rsid w:val="000D49AC"/>
    <w:rsid w:val="000D49D8"/>
    <w:rsid w:val="000D4B1D"/>
    <w:rsid w:val="000D4C74"/>
    <w:rsid w:val="000D5987"/>
    <w:rsid w:val="000D5E36"/>
    <w:rsid w:val="000D5F7E"/>
    <w:rsid w:val="000D6077"/>
    <w:rsid w:val="000D6CF0"/>
    <w:rsid w:val="000D7B68"/>
    <w:rsid w:val="000E05CF"/>
    <w:rsid w:val="000E0E6A"/>
    <w:rsid w:val="000E141F"/>
    <w:rsid w:val="000E1986"/>
    <w:rsid w:val="000E228E"/>
    <w:rsid w:val="000E2EBB"/>
    <w:rsid w:val="000E4483"/>
    <w:rsid w:val="000E5FDE"/>
    <w:rsid w:val="000E654C"/>
    <w:rsid w:val="000E6C43"/>
    <w:rsid w:val="000E7461"/>
    <w:rsid w:val="000E778C"/>
    <w:rsid w:val="000F0960"/>
    <w:rsid w:val="000F0B82"/>
    <w:rsid w:val="000F321A"/>
    <w:rsid w:val="000F3711"/>
    <w:rsid w:val="000F4318"/>
    <w:rsid w:val="000F5080"/>
    <w:rsid w:val="000F5B35"/>
    <w:rsid w:val="000F5C63"/>
    <w:rsid w:val="000F5CC5"/>
    <w:rsid w:val="000F6303"/>
    <w:rsid w:val="000F6726"/>
    <w:rsid w:val="000F6D96"/>
    <w:rsid w:val="000F7453"/>
    <w:rsid w:val="000F7C8D"/>
    <w:rsid w:val="0010021F"/>
    <w:rsid w:val="001002A1"/>
    <w:rsid w:val="001011E7"/>
    <w:rsid w:val="0010144C"/>
    <w:rsid w:val="0010165C"/>
    <w:rsid w:val="00101A02"/>
    <w:rsid w:val="0010358F"/>
    <w:rsid w:val="00103B77"/>
    <w:rsid w:val="00103F3C"/>
    <w:rsid w:val="001041B8"/>
    <w:rsid w:val="00104B12"/>
    <w:rsid w:val="00104E02"/>
    <w:rsid w:val="00104F85"/>
    <w:rsid w:val="00105C5E"/>
    <w:rsid w:val="00106C6E"/>
    <w:rsid w:val="00106D0F"/>
    <w:rsid w:val="001072F6"/>
    <w:rsid w:val="0010753D"/>
    <w:rsid w:val="001110CD"/>
    <w:rsid w:val="0011155B"/>
    <w:rsid w:val="00111F3E"/>
    <w:rsid w:val="00112354"/>
    <w:rsid w:val="0011251F"/>
    <w:rsid w:val="001127AE"/>
    <w:rsid w:val="001134B8"/>
    <w:rsid w:val="0011350A"/>
    <w:rsid w:val="001141C8"/>
    <w:rsid w:val="0011523F"/>
    <w:rsid w:val="00115285"/>
    <w:rsid w:val="00115666"/>
    <w:rsid w:val="00115741"/>
    <w:rsid w:val="00115DFC"/>
    <w:rsid w:val="0011638C"/>
    <w:rsid w:val="001164DC"/>
    <w:rsid w:val="00117E64"/>
    <w:rsid w:val="0012047F"/>
    <w:rsid w:val="00120571"/>
    <w:rsid w:val="0012126A"/>
    <w:rsid w:val="00121FC3"/>
    <w:rsid w:val="0012375F"/>
    <w:rsid w:val="00123FEE"/>
    <w:rsid w:val="00124344"/>
    <w:rsid w:val="001245D0"/>
    <w:rsid w:val="00124C0C"/>
    <w:rsid w:val="001259C9"/>
    <w:rsid w:val="001262E9"/>
    <w:rsid w:val="001263A0"/>
    <w:rsid w:val="001268A5"/>
    <w:rsid w:val="0012719D"/>
    <w:rsid w:val="001272B7"/>
    <w:rsid w:val="00127607"/>
    <w:rsid w:val="00130836"/>
    <w:rsid w:val="00130B10"/>
    <w:rsid w:val="00130C36"/>
    <w:rsid w:val="00130E75"/>
    <w:rsid w:val="00131C4D"/>
    <w:rsid w:val="001322D0"/>
    <w:rsid w:val="00132B53"/>
    <w:rsid w:val="001341AD"/>
    <w:rsid w:val="00134262"/>
    <w:rsid w:val="00134C8C"/>
    <w:rsid w:val="001357B7"/>
    <w:rsid w:val="00136CE5"/>
    <w:rsid w:val="00137681"/>
    <w:rsid w:val="001401E6"/>
    <w:rsid w:val="00140692"/>
    <w:rsid w:val="00140725"/>
    <w:rsid w:val="00140914"/>
    <w:rsid w:val="00140CD6"/>
    <w:rsid w:val="00140F59"/>
    <w:rsid w:val="00141501"/>
    <w:rsid w:val="00141D66"/>
    <w:rsid w:val="00142322"/>
    <w:rsid w:val="00142CFB"/>
    <w:rsid w:val="00143A70"/>
    <w:rsid w:val="00143B4A"/>
    <w:rsid w:val="00143F53"/>
    <w:rsid w:val="00143F72"/>
    <w:rsid w:val="001451F0"/>
    <w:rsid w:val="00145E5C"/>
    <w:rsid w:val="00145FB7"/>
    <w:rsid w:val="001466EA"/>
    <w:rsid w:val="0014681B"/>
    <w:rsid w:val="001473DC"/>
    <w:rsid w:val="00147647"/>
    <w:rsid w:val="00147D40"/>
    <w:rsid w:val="00147F08"/>
    <w:rsid w:val="00150D28"/>
    <w:rsid w:val="001510F0"/>
    <w:rsid w:val="00151561"/>
    <w:rsid w:val="001525BF"/>
    <w:rsid w:val="00153294"/>
    <w:rsid w:val="0015382C"/>
    <w:rsid w:val="001540F9"/>
    <w:rsid w:val="0015537B"/>
    <w:rsid w:val="00155464"/>
    <w:rsid w:val="00155A3C"/>
    <w:rsid w:val="00156590"/>
    <w:rsid w:val="0015769E"/>
    <w:rsid w:val="001579A2"/>
    <w:rsid w:val="001603CA"/>
    <w:rsid w:val="001617DC"/>
    <w:rsid w:val="001625E5"/>
    <w:rsid w:val="001626A3"/>
    <w:rsid w:val="00163928"/>
    <w:rsid w:val="00163B90"/>
    <w:rsid w:val="00164019"/>
    <w:rsid w:val="001642CF"/>
    <w:rsid w:val="00164CEC"/>
    <w:rsid w:val="00164F6A"/>
    <w:rsid w:val="0016568F"/>
    <w:rsid w:val="00165735"/>
    <w:rsid w:val="00165C46"/>
    <w:rsid w:val="001667BE"/>
    <w:rsid w:val="00166A18"/>
    <w:rsid w:val="0016794D"/>
    <w:rsid w:val="00167C78"/>
    <w:rsid w:val="0017048D"/>
    <w:rsid w:val="001705AA"/>
    <w:rsid w:val="001705AC"/>
    <w:rsid w:val="00170838"/>
    <w:rsid w:val="001709E4"/>
    <w:rsid w:val="00171234"/>
    <w:rsid w:val="00171CFF"/>
    <w:rsid w:val="00172185"/>
    <w:rsid w:val="00173076"/>
    <w:rsid w:val="00173131"/>
    <w:rsid w:val="0017352C"/>
    <w:rsid w:val="00173813"/>
    <w:rsid w:val="001743FF"/>
    <w:rsid w:val="0017486F"/>
    <w:rsid w:val="001755AE"/>
    <w:rsid w:val="001759D9"/>
    <w:rsid w:val="00176091"/>
    <w:rsid w:val="00176126"/>
    <w:rsid w:val="00176A05"/>
    <w:rsid w:val="00176AA5"/>
    <w:rsid w:val="00177216"/>
    <w:rsid w:val="00177C1D"/>
    <w:rsid w:val="00177D86"/>
    <w:rsid w:val="0018121D"/>
    <w:rsid w:val="001818BE"/>
    <w:rsid w:val="00181C35"/>
    <w:rsid w:val="00182592"/>
    <w:rsid w:val="0018267F"/>
    <w:rsid w:val="00182F7C"/>
    <w:rsid w:val="0018350E"/>
    <w:rsid w:val="0018379C"/>
    <w:rsid w:val="001837D6"/>
    <w:rsid w:val="00184A45"/>
    <w:rsid w:val="00184F00"/>
    <w:rsid w:val="00185A98"/>
    <w:rsid w:val="00185B7B"/>
    <w:rsid w:val="00185C4F"/>
    <w:rsid w:val="00185E53"/>
    <w:rsid w:val="00186581"/>
    <w:rsid w:val="001865C8"/>
    <w:rsid w:val="00187EC8"/>
    <w:rsid w:val="00190A17"/>
    <w:rsid w:val="00192DEA"/>
    <w:rsid w:val="001936D1"/>
    <w:rsid w:val="00193C07"/>
    <w:rsid w:val="00195E21"/>
    <w:rsid w:val="001960C8"/>
    <w:rsid w:val="001964FE"/>
    <w:rsid w:val="00196A58"/>
    <w:rsid w:val="00196EEE"/>
    <w:rsid w:val="00197B5D"/>
    <w:rsid w:val="001A01BE"/>
    <w:rsid w:val="001A0C15"/>
    <w:rsid w:val="001A0E38"/>
    <w:rsid w:val="001A15FA"/>
    <w:rsid w:val="001A1705"/>
    <w:rsid w:val="001A1B47"/>
    <w:rsid w:val="001A2514"/>
    <w:rsid w:val="001A2DEC"/>
    <w:rsid w:val="001A5EBE"/>
    <w:rsid w:val="001A68E2"/>
    <w:rsid w:val="001A6E3E"/>
    <w:rsid w:val="001A77F0"/>
    <w:rsid w:val="001B0A81"/>
    <w:rsid w:val="001B2759"/>
    <w:rsid w:val="001B2D54"/>
    <w:rsid w:val="001B3953"/>
    <w:rsid w:val="001B3AEC"/>
    <w:rsid w:val="001B3F71"/>
    <w:rsid w:val="001B40B9"/>
    <w:rsid w:val="001B46DB"/>
    <w:rsid w:val="001B4ACA"/>
    <w:rsid w:val="001B4CF7"/>
    <w:rsid w:val="001B500F"/>
    <w:rsid w:val="001B5C94"/>
    <w:rsid w:val="001B5E87"/>
    <w:rsid w:val="001B6C33"/>
    <w:rsid w:val="001B7715"/>
    <w:rsid w:val="001B7E78"/>
    <w:rsid w:val="001C006E"/>
    <w:rsid w:val="001C021C"/>
    <w:rsid w:val="001C0721"/>
    <w:rsid w:val="001C0B65"/>
    <w:rsid w:val="001C0D31"/>
    <w:rsid w:val="001C12BB"/>
    <w:rsid w:val="001C1EA1"/>
    <w:rsid w:val="001C2129"/>
    <w:rsid w:val="001C2CDC"/>
    <w:rsid w:val="001C30A9"/>
    <w:rsid w:val="001C4C13"/>
    <w:rsid w:val="001C54FF"/>
    <w:rsid w:val="001D007E"/>
    <w:rsid w:val="001D0302"/>
    <w:rsid w:val="001D1442"/>
    <w:rsid w:val="001D19B4"/>
    <w:rsid w:val="001D23E6"/>
    <w:rsid w:val="001D2970"/>
    <w:rsid w:val="001D2C22"/>
    <w:rsid w:val="001D2D3D"/>
    <w:rsid w:val="001D385D"/>
    <w:rsid w:val="001D3974"/>
    <w:rsid w:val="001D4B35"/>
    <w:rsid w:val="001D4C5E"/>
    <w:rsid w:val="001D52D0"/>
    <w:rsid w:val="001D5A9E"/>
    <w:rsid w:val="001D5B98"/>
    <w:rsid w:val="001D6371"/>
    <w:rsid w:val="001D69F0"/>
    <w:rsid w:val="001D7648"/>
    <w:rsid w:val="001E01A9"/>
    <w:rsid w:val="001E01C7"/>
    <w:rsid w:val="001E0BAA"/>
    <w:rsid w:val="001E0CA1"/>
    <w:rsid w:val="001E10A9"/>
    <w:rsid w:val="001E1202"/>
    <w:rsid w:val="001E202F"/>
    <w:rsid w:val="001E24A0"/>
    <w:rsid w:val="001E2B66"/>
    <w:rsid w:val="001E4112"/>
    <w:rsid w:val="001E4216"/>
    <w:rsid w:val="001E4818"/>
    <w:rsid w:val="001E5A2A"/>
    <w:rsid w:val="001E5BD2"/>
    <w:rsid w:val="001E632F"/>
    <w:rsid w:val="001E6C0B"/>
    <w:rsid w:val="001E7675"/>
    <w:rsid w:val="001E7E96"/>
    <w:rsid w:val="001F052B"/>
    <w:rsid w:val="001F0981"/>
    <w:rsid w:val="001F0F45"/>
    <w:rsid w:val="001F1BBB"/>
    <w:rsid w:val="001F1E30"/>
    <w:rsid w:val="001F2B5A"/>
    <w:rsid w:val="001F3538"/>
    <w:rsid w:val="001F36A7"/>
    <w:rsid w:val="001F3C1E"/>
    <w:rsid w:val="001F428F"/>
    <w:rsid w:val="001F44D0"/>
    <w:rsid w:val="001F46A2"/>
    <w:rsid w:val="001F4CF6"/>
    <w:rsid w:val="001F4CFF"/>
    <w:rsid w:val="001F4F35"/>
    <w:rsid w:val="001F64F7"/>
    <w:rsid w:val="001F71AD"/>
    <w:rsid w:val="001F7311"/>
    <w:rsid w:val="001F786B"/>
    <w:rsid w:val="00200028"/>
    <w:rsid w:val="00200933"/>
    <w:rsid w:val="00200F21"/>
    <w:rsid w:val="002016B5"/>
    <w:rsid w:val="002028B6"/>
    <w:rsid w:val="00202F43"/>
    <w:rsid w:val="00203A04"/>
    <w:rsid w:val="00203CFB"/>
    <w:rsid w:val="00204D2F"/>
    <w:rsid w:val="0020504D"/>
    <w:rsid w:val="00205544"/>
    <w:rsid w:val="00205E07"/>
    <w:rsid w:val="00206292"/>
    <w:rsid w:val="0020630A"/>
    <w:rsid w:val="002065A6"/>
    <w:rsid w:val="002071CD"/>
    <w:rsid w:val="00207325"/>
    <w:rsid w:val="0020758F"/>
    <w:rsid w:val="002077BE"/>
    <w:rsid w:val="00207907"/>
    <w:rsid w:val="00210266"/>
    <w:rsid w:val="0021076A"/>
    <w:rsid w:val="00210A3E"/>
    <w:rsid w:val="00210D38"/>
    <w:rsid w:val="00211646"/>
    <w:rsid w:val="002116F9"/>
    <w:rsid w:val="00211891"/>
    <w:rsid w:val="00212C4F"/>
    <w:rsid w:val="0021341A"/>
    <w:rsid w:val="002142E9"/>
    <w:rsid w:val="002145CB"/>
    <w:rsid w:val="00215151"/>
    <w:rsid w:val="00215752"/>
    <w:rsid w:val="00215FDD"/>
    <w:rsid w:val="0021610E"/>
    <w:rsid w:val="002166F4"/>
    <w:rsid w:val="00216F70"/>
    <w:rsid w:val="00217024"/>
    <w:rsid w:val="002174EC"/>
    <w:rsid w:val="00217F37"/>
    <w:rsid w:val="0022056D"/>
    <w:rsid w:val="002207F9"/>
    <w:rsid w:val="00220926"/>
    <w:rsid w:val="00221856"/>
    <w:rsid w:val="00221F95"/>
    <w:rsid w:val="002227B7"/>
    <w:rsid w:val="00222C98"/>
    <w:rsid w:val="00222E63"/>
    <w:rsid w:val="0022371A"/>
    <w:rsid w:val="00223B53"/>
    <w:rsid w:val="00223BA0"/>
    <w:rsid w:val="002251FC"/>
    <w:rsid w:val="002274F1"/>
    <w:rsid w:val="00227D02"/>
    <w:rsid w:val="00230403"/>
    <w:rsid w:val="00230A2B"/>
    <w:rsid w:val="00230DE0"/>
    <w:rsid w:val="00231FF8"/>
    <w:rsid w:val="00233174"/>
    <w:rsid w:val="002337C7"/>
    <w:rsid w:val="0023405D"/>
    <w:rsid w:val="002340E5"/>
    <w:rsid w:val="002343FE"/>
    <w:rsid w:val="00234737"/>
    <w:rsid w:val="00234B2F"/>
    <w:rsid w:val="0023536D"/>
    <w:rsid w:val="00235871"/>
    <w:rsid w:val="0023620C"/>
    <w:rsid w:val="00236853"/>
    <w:rsid w:val="00237942"/>
    <w:rsid w:val="00237A45"/>
    <w:rsid w:val="00237D56"/>
    <w:rsid w:val="00240418"/>
    <w:rsid w:val="00240610"/>
    <w:rsid w:val="00240B2D"/>
    <w:rsid w:val="00240EBA"/>
    <w:rsid w:val="00241244"/>
    <w:rsid w:val="002413B5"/>
    <w:rsid w:val="002415D1"/>
    <w:rsid w:val="00242110"/>
    <w:rsid w:val="00242733"/>
    <w:rsid w:val="002428FF"/>
    <w:rsid w:val="002432B5"/>
    <w:rsid w:val="002438D6"/>
    <w:rsid w:val="00243AEC"/>
    <w:rsid w:val="00244689"/>
    <w:rsid w:val="002452A5"/>
    <w:rsid w:val="00245305"/>
    <w:rsid w:val="002458EF"/>
    <w:rsid w:val="0024614B"/>
    <w:rsid w:val="002463AE"/>
    <w:rsid w:val="002464BF"/>
    <w:rsid w:val="00246AB2"/>
    <w:rsid w:val="00246BBD"/>
    <w:rsid w:val="00247D33"/>
    <w:rsid w:val="00247E26"/>
    <w:rsid w:val="002503C6"/>
    <w:rsid w:val="00250C0F"/>
    <w:rsid w:val="00251219"/>
    <w:rsid w:val="002512C1"/>
    <w:rsid w:val="00251379"/>
    <w:rsid w:val="002514BB"/>
    <w:rsid w:val="00251915"/>
    <w:rsid w:val="0025215F"/>
    <w:rsid w:val="002525A1"/>
    <w:rsid w:val="00252ED3"/>
    <w:rsid w:val="0025304F"/>
    <w:rsid w:val="00253640"/>
    <w:rsid w:val="00253AAC"/>
    <w:rsid w:val="00254019"/>
    <w:rsid w:val="00254307"/>
    <w:rsid w:val="00254755"/>
    <w:rsid w:val="00254817"/>
    <w:rsid w:val="002553EB"/>
    <w:rsid w:val="00255400"/>
    <w:rsid w:val="0025541E"/>
    <w:rsid w:val="00255C98"/>
    <w:rsid w:val="00256725"/>
    <w:rsid w:val="00256898"/>
    <w:rsid w:val="002569D1"/>
    <w:rsid w:val="00256BF6"/>
    <w:rsid w:val="00256DC2"/>
    <w:rsid w:val="00257343"/>
    <w:rsid w:val="00257FC6"/>
    <w:rsid w:val="00260063"/>
    <w:rsid w:val="00260473"/>
    <w:rsid w:val="002609A1"/>
    <w:rsid w:val="002612A9"/>
    <w:rsid w:val="002617BD"/>
    <w:rsid w:val="002633A1"/>
    <w:rsid w:val="002633FE"/>
    <w:rsid w:val="002636F5"/>
    <w:rsid w:val="00263B6C"/>
    <w:rsid w:val="00263DC0"/>
    <w:rsid w:val="0026482A"/>
    <w:rsid w:val="002650B5"/>
    <w:rsid w:val="00266E09"/>
    <w:rsid w:val="00266E79"/>
    <w:rsid w:val="00266F79"/>
    <w:rsid w:val="00267794"/>
    <w:rsid w:val="00270337"/>
    <w:rsid w:val="00270ABA"/>
    <w:rsid w:val="0027105D"/>
    <w:rsid w:val="00271F81"/>
    <w:rsid w:val="002720B3"/>
    <w:rsid w:val="0027224E"/>
    <w:rsid w:val="00272393"/>
    <w:rsid w:val="00273B3E"/>
    <w:rsid w:val="002742E7"/>
    <w:rsid w:val="00274536"/>
    <w:rsid w:val="00274976"/>
    <w:rsid w:val="00275006"/>
    <w:rsid w:val="00275145"/>
    <w:rsid w:val="002753E0"/>
    <w:rsid w:val="00275EB0"/>
    <w:rsid w:val="00276288"/>
    <w:rsid w:val="00276A73"/>
    <w:rsid w:val="00277855"/>
    <w:rsid w:val="0028055D"/>
    <w:rsid w:val="00280C58"/>
    <w:rsid w:val="00282425"/>
    <w:rsid w:val="002831E8"/>
    <w:rsid w:val="002839D2"/>
    <w:rsid w:val="00283CB6"/>
    <w:rsid w:val="0028479B"/>
    <w:rsid w:val="0028625D"/>
    <w:rsid w:val="002866FC"/>
    <w:rsid w:val="0028692E"/>
    <w:rsid w:val="00286BFF"/>
    <w:rsid w:val="00286C63"/>
    <w:rsid w:val="002872E4"/>
    <w:rsid w:val="002905A1"/>
    <w:rsid w:val="002907AA"/>
    <w:rsid w:val="002909F1"/>
    <w:rsid w:val="00290DBB"/>
    <w:rsid w:val="00291FBB"/>
    <w:rsid w:val="002922C2"/>
    <w:rsid w:val="00293879"/>
    <w:rsid w:val="002939D7"/>
    <w:rsid w:val="00293CA6"/>
    <w:rsid w:val="00293E09"/>
    <w:rsid w:val="00294257"/>
    <w:rsid w:val="002943AC"/>
    <w:rsid w:val="00294625"/>
    <w:rsid w:val="002946C3"/>
    <w:rsid w:val="00294A5D"/>
    <w:rsid w:val="00294F05"/>
    <w:rsid w:val="0029500A"/>
    <w:rsid w:val="002959D0"/>
    <w:rsid w:val="00296EF2"/>
    <w:rsid w:val="002970AB"/>
    <w:rsid w:val="002A1449"/>
    <w:rsid w:val="002A21EE"/>
    <w:rsid w:val="002A31F8"/>
    <w:rsid w:val="002A37BB"/>
    <w:rsid w:val="002A4C01"/>
    <w:rsid w:val="002A587F"/>
    <w:rsid w:val="002A6AC1"/>
    <w:rsid w:val="002A6ADD"/>
    <w:rsid w:val="002A7291"/>
    <w:rsid w:val="002B0625"/>
    <w:rsid w:val="002B0B34"/>
    <w:rsid w:val="002B1233"/>
    <w:rsid w:val="002B1971"/>
    <w:rsid w:val="002B334D"/>
    <w:rsid w:val="002B33D5"/>
    <w:rsid w:val="002B4DCD"/>
    <w:rsid w:val="002B5314"/>
    <w:rsid w:val="002B5589"/>
    <w:rsid w:val="002B5AA2"/>
    <w:rsid w:val="002B5DBF"/>
    <w:rsid w:val="002B63F8"/>
    <w:rsid w:val="002B69FF"/>
    <w:rsid w:val="002B7846"/>
    <w:rsid w:val="002B7F49"/>
    <w:rsid w:val="002C0EC1"/>
    <w:rsid w:val="002C0F7B"/>
    <w:rsid w:val="002C16C1"/>
    <w:rsid w:val="002C17D4"/>
    <w:rsid w:val="002C2383"/>
    <w:rsid w:val="002C2C8F"/>
    <w:rsid w:val="002C362C"/>
    <w:rsid w:val="002C3ADF"/>
    <w:rsid w:val="002C5490"/>
    <w:rsid w:val="002C56C2"/>
    <w:rsid w:val="002C664C"/>
    <w:rsid w:val="002C66D7"/>
    <w:rsid w:val="002C695E"/>
    <w:rsid w:val="002C7A5D"/>
    <w:rsid w:val="002D0251"/>
    <w:rsid w:val="002D03FA"/>
    <w:rsid w:val="002D089E"/>
    <w:rsid w:val="002D0BF2"/>
    <w:rsid w:val="002D0CFC"/>
    <w:rsid w:val="002D13B6"/>
    <w:rsid w:val="002D1D15"/>
    <w:rsid w:val="002D2171"/>
    <w:rsid w:val="002D2440"/>
    <w:rsid w:val="002D2D76"/>
    <w:rsid w:val="002D2E1C"/>
    <w:rsid w:val="002D3033"/>
    <w:rsid w:val="002D3996"/>
    <w:rsid w:val="002D438C"/>
    <w:rsid w:val="002D4840"/>
    <w:rsid w:val="002D4C90"/>
    <w:rsid w:val="002D543A"/>
    <w:rsid w:val="002D5B21"/>
    <w:rsid w:val="002D5C40"/>
    <w:rsid w:val="002D62F9"/>
    <w:rsid w:val="002D68ED"/>
    <w:rsid w:val="002D69B6"/>
    <w:rsid w:val="002D6B15"/>
    <w:rsid w:val="002D6E5F"/>
    <w:rsid w:val="002D7CC7"/>
    <w:rsid w:val="002D7D99"/>
    <w:rsid w:val="002D7F6A"/>
    <w:rsid w:val="002E0151"/>
    <w:rsid w:val="002E0ACD"/>
    <w:rsid w:val="002E20D0"/>
    <w:rsid w:val="002E463E"/>
    <w:rsid w:val="002E47FF"/>
    <w:rsid w:val="002E4F5C"/>
    <w:rsid w:val="002E5AB3"/>
    <w:rsid w:val="002E61F6"/>
    <w:rsid w:val="002E637C"/>
    <w:rsid w:val="002E646D"/>
    <w:rsid w:val="002E6D28"/>
    <w:rsid w:val="002E6E84"/>
    <w:rsid w:val="002E6F85"/>
    <w:rsid w:val="002E72EE"/>
    <w:rsid w:val="002E794D"/>
    <w:rsid w:val="002E7A24"/>
    <w:rsid w:val="002F04CC"/>
    <w:rsid w:val="002F08E2"/>
    <w:rsid w:val="002F1719"/>
    <w:rsid w:val="002F197D"/>
    <w:rsid w:val="002F1DE6"/>
    <w:rsid w:val="002F1FE8"/>
    <w:rsid w:val="002F28F5"/>
    <w:rsid w:val="002F29F3"/>
    <w:rsid w:val="002F3439"/>
    <w:rsid w:val="002F3EEC"/>
    <w:rsid w:val="002F407B"/>
    <w:rsid w:val="002F43C6"/>
    <w:rsid w:val="002F5B16"/>
    <w:rsid w:val="002F5D58"/>
    <w:rsid w:val="002F776F"/>
    <w:rsid w:val="002F78D1"/>
    <w:rsid w:val="002F78DC"/>
    <w:rsid w:val="00300AED"/>
    <w:rsid w:val="0030119E"/>
    <w:rsid w:val="0030119F"/>
    <w:rsid w:val="00301443"/>
    <w:rsid w:val="0030167F"/>
    <w:rsid w:val="00301983"/>
    <w:rsid w:val="00301FE2"/>
    <w:rsid w:val="00302170"/>
    <w:rsid w:val="00302A44"/>
    <w:rsid w:val="0030316E"/>
    <w:rsid w:val="0030367E"/>
    <w:rsid w:val="00304147"/>
    <w:rsid w:val="003054E4"/>
    <w:rsid w:val="00305866"/>
    <w:rsid w:val="00306037"/>
    <w:rsid w:val="0030618B"/>
    <w:rsid w:val="0030649B"/>
    <w:rsid w:val="00307F8B"/>
    <w:rsid w:val="00307FEF"/>
    <w:rsid w:val="003105F6"/>
    <w:rsid w:val="003109CF"/>
    <w:rsid w:val="00310A18"/>
    <w:rsid w:val="00310FE1"/>
    <w:rsid w:val="00311051"/>
    <w:rsid w:val="00311471"/>
    <w:rsid w:val="0031173C"/>
    <w:rsid w:val="00311886"/>
    <w:rsid w:val="00311AD7"/>
    <w:rsid w:val="00312C13"/>
    <w:rsid w:val="003132E9"/>
    <w:rsid w:val="0031443D"/>
    <w:rsid w:val="00314666"/>
    <w:rsid w:val="0031476A"/>
    <w:rsid w:val="00315E8E"/>
    <w:rsid w:val="00316C94"/>
    <w:rsid w:val="003178B9"/>
    <w:rsid w:val="00317911"/>
    <w:rsid w:val="003204E8"/>
    <w:rsid w:val="00320E12"/>
    <w:rsid w:val="0032152C"/>
    <w:rsid w:val="0032185F"/>
    <w:rsid w:val="003227F6"/>
    <w:rsid w:val="0032285E"/>
    <w:rsid w:val="0032293E"/>
    <w:rsid w:val="003230C1"/>
    <w:rsid w:val="0032317A"/>
    <w:rsid w:val="003231E0"/>
    <w:rsid w:val="00323AE3"/>
    <w:rsid w:val="00323C2B"/>
    <w:rsid w:val="00324DEC"/>
    <w:rsid w:val="00325671"/>
    <w:rsid w:val="00325D9F"/>
    <w:rsid w:val="00326491"/>
    <w:rsid w:val="0032650B"/>
    <w:rsid w:val="0032734D"/>
    <w:rsid w:val="0032759F"/>
    <w:rsid w:val="00327F02"/>
    <w:rsid w:val="003306EB"/>
    <w:rsid w:val="00330C14"/>
    <w:rsid w:val="00330CA1"/>
    <w:rsid w:val="00331C0D"/>
    <w:rsid w:val="00332B1D"/>
    <w:rsid w:val="00332D76"/>
    <w:rsid w:val="00333126"/>
    <w:rsid w:val="00333127"/>
    <w:rsid w:val="00333B8D"/>
    <w:rsid w:val="00333D65"/>
    <w:rsid w:val="00333E88"/>
    <w:rsid w:val="00334318"/>
    <w:rsid w:val="0033452F"/>
    <w:rsid w:val="00334E2B"/>
    <w:rsid w:val="00335396"/>
    <w:rsid w:val="003356BE"/>
    <w:rsid w:val="00335854"/>
    <w:rsid w:val="0033652F"/>
    <w:rsid w:val="00336607"/>
    <w:rsid w:val="0033705D"/>
    <w:rsid w:val="00337343"/>
    <w:rsid w:val="00337A04"/>
    <w:rsid w:val="00341896"/>
    <w:rsid w:val="003418E0"/>
    <w:rsid w:val="00341984"/>
    <w:rsid w:val="00341C0D"/>
    <w:rsid w:val="00341DE7"/>
    <w:rsid w:val="00342984"/>
    <w:rsid w:val="003430AF"/>
    <w:rsid w:val="003430FF"/>
    <w:rsid w:val="003439C3"/>
    <w:rsid w:val="00343F4A"/>
    <w:rsid w:val="00344466"/>
    <w:rsid w:val="00344DCA"/>
    <w:rsid w:val="00345133"/>
    <w:rsid w:val="00345543"/>
    <w:rsid w:val="0034591B"/>
    <w:rsid w:val="00345A01"/>
    <w:rsid w:val="00345F65"/>
    <w:rsid w:val="00347F73"/>
    <w:rsid w:val="003506E2"/>
    <w:rsid w:val="0035232A"/>
    <w:rsid w:val="00352520"/>
    <w:rsid w:val="0035290B"/>
    <w:rsid w:val="00352B94"/>
    <w:rsid w:val="00352C96"/>
    <w:rsid w:val="00352D27"/>
    <w:rsid w:val="00352FE6"/>
    <w:rsid w:val="003532F5"/>
    <w:rsid w:val="00353303"/>
    <w:rsid w:val="00353962"/>
    <w:rsid w:val="00353DCB"/>
    <w:rsid w:val="00353E5F"/>
    <w:rsid w:val="00353FD5"/>
    <w:rsid w:val="003540D6"/>
    <w:rsid w:val="003541DA"/>
    <w:rsid w:val="0035439E"/>
    <w:rsid w:val="00354D58"/>
    <w:rsid w:val="00354D7A"/>
    <w:rsid w:val="00355542"/>
    <w:rsid w:val="00355BA9"/>
    <w:rsid w:val="003563F9"/>
    <w:rsid w:val="00356665"/>
    <w:rsid w:val="00356971"/>
    <w:rsid w:val="003571C0"/>
    <w:rsid w:val="0036060A"/>
    <w:rsid w:val="003615EF"/>
    <w:rsid w:val="00361741"/>
    <w:rsid w:val="0036179F"/>
    <w:rsid w:val="0036238A"/>
    <w:rsid w:val="003627F0"/>
    <w:rsid w:val="003631B6"/>
    <w:rsid w:val="0036515F"/>
    <w:rsid w:val="00366025"/>
    <w:rsid w:val="00366F8E"/>
    <w:rsid w:val="00367101"/>
    <w:rsid w:val="0036733F"/>
    <w:rsid w:val="003674E1"/>
    <w:rsid w:val="00367F97"/>
    <w:rsid w:val="00370025"/>
    <w:rsid w:val="0037079F"/>
    <w:rsid w:val="00370937"/>
    <w:rsid w:val="0037162B"/>
    <w:rsid w:val="003719BA"/>
    <w:rsid w:val="00371BE8"/>
    <w:rsid w:val="0037360D"/>
    <w:rsid w:val="00373C62"/>
    <w:rsid w:val="003741C0"/>
    <w:rsid w:val="00374B10"/>
    <w:rsid w:val="00376E58"/>
    <w:rsid w:val="003774D7"/>
    <w:rsid w:val="0037771D"/>
    <w:rsid w:val="00381D21"/>
    <w:rsid w:val="00382CDA"/>
    <w:rsid w:val="00383B18"/>
    <w:rsid w:val="00383F8F"/>
    <w:rsid w:val="00384F3C"/>
    <w:rsid w:val="0038524F"/>
    <w:rsid w:val="0038532B"/>
    <w:rsid w:val="00385C9B"/>
    <w:rsid w:val="00386132"/>
    <w:rsid w:val="003864B4"/>
    <w:rsid w:val="00386AFD"/>
    <w:rsid w:val="00387F6F"/>
    <w:rsid w:val="003915D9"/>
    <w:rsid w:val="00392A1F"/>
    <w:rsid w:val="00392DA4"/>
    <w:rsid w:val="00393795"/>
    <w:rsid w:val="00393A9C"/>
    <w:rsid w:val="00393CFC"/>
    <w:rsid w:val="00393D3F"/>
    <w:rsid w:val="00394081"/>
    <w:rsid w:val="00394732"/>
    <w:rsid w:val="00394DDF"/>
    <w:rsid w:val="00395132"/>
    <w:rsid w:val="003951F4"/>
    <w:rsid w:val="0039661C"/>
    <w:rsid w:val="0039662E"/>
    <w:rsid w:val="00397024"/>
    <w:rsid w:val="0039719D"/>
    <w:rsid w:val="00397442"/>
    <w:rsid w:val="003974EA"/>
    <w:rsid w:val="003A06D4"/>
    <w:rsid w:val="003A0BA7"/>
    <w:rsid w:val="003A0E16"/>
    <w:rsid w:val="003A0EB1"/>
    <w:rsid w:val="003A1CCE"/>
    <w:rsid w:val="003A20FE"/>
    <w:rsid w:val="003A2672"/>
    <w:rsid w:val="003A4699"/>
    <w:rsid w:val="003A5294"/>
    <w:rsid w:val="003A52FC"/>
    <w:rsid w:val="003A5501"/>
    <w:rsid w:val="003A5940"/>
    <w:rsid w:val="003A7BDA"/>
    <w:rsid w:val="003B039C"/>
    <w:rsid w:val="003B0519"/>
    <w:rsid w:val="003B0847"/>
    <w:rsid w:val="003B1052"/>
    <w:rsid w:val="003B2B27"/>
    <w:rsid w:val="003B2D97"/>
    <w:rsid w:val="003B3426"/>
    <w:rsid w:val="003B35E1"/>
    <w:rsid w:val="003B385D"/>
    <w:rsid w:val="003B3865"/>
    <w:rsid w:val="003B3D84"/>
    <w:rsid w:val="003B4087"/>
    <w:rsid w:val="003B42B9"/>
    <w:rsid w:val="003B42BE"/>
    <w:rsid w:val="003B43AB"/>
    <w:rsid w:val="003B518F"/>
    <w:rsid w:val="003B57BE"/>
    <w:rsid w:val="003B57EF"/>
    <w:rsid w:val="003B57F0"/>
    <w:rsid w:val="003B7927"/>
    <w:rsid w:val="003C0266"/>
    <w:rsid w:val="003C1780"/>
    <w:rsid w:val="003C1FCD"/>
    <w:rsid w:val="003C2433"/>
    <w:rsid w:val="003C29C8"/>
    <w:rsid w:val="003C3015"/>
    <w:rsid w:val="003C3A50"/>
    <w:rsid w:val="003C3F5E"/>
    <w:rsid w:val="003C45B9"/>
    <w:rsid w:val="003C50F0"/>
    <w:rsid w:val="003C5CAD"/>
    <w:rsid w:val="003C5CE4"/>
    <w:rsid w:val="003C5E6A"/>
    <w:rsid w:val="003C5F9D"/>
    <w:rsid w:val="003C64D5"/>
    <w:rsid w:val="003C66A5"/>
    <w:rsid w:val="003C67D2"/>
    <w:rsid w:val="003C6AC4"/>
    <w:rsid w:val="003C778D"/>
    <w:rsid w:val="003C7823"/>
    <w:rsid w:val="003D0F8B"/>
    <w:rsid w:val="003D13D0"/>
    <w:rsid w:val="003D1CE2"/>
    <w:rsid w:val="003D1D86"/>
    <w:rsid w:val="003D213B"/>
    <w:rsid w:val="003D2147"/>
    <w:rsid w:val="003D2593"/>
    <w:rsid w:val="003D2D4C"/>
    <w:rsid w:val="003D3EF8"/>
    <w:rsid w:val="003D5A84"/>
    <w:rsid w:val="003D5B21"/>
    <w:rsid w:val="003D5E5B"/>
    <w:rsid w:val="003D5F53"/>
    <w:rsid w:val="003D6FF4"/>
    <w:rsid w:val="003D74B2"/>
    <w:rsid w:val="003D78B3"/>
    <w:rsid w:val="003D7DA7"/>
    <w:rsid w:val="003E003D"/>
    <w:rsid w:val="003E04B8"/>
    <w:rsid w:val="003E0EA2"/>
    <w:rsid w:val="003E10F7"/>
    <w:rsid w:val="003E15A1"/>
    <w:rsid w:val="003E18F7"/>
    <w:rsid w:val="003E2076"/>
    <w:rsid w:val="003E2243"/>
    <w:rsid w:val="003E22A8"/>
    <w:rsid w:val="003E287B"/>
    <w:rsid w:val="003E2FB1"/>
    <w:rsid w:val="003E3439"/>
    <w:rsid w:val="003E3BB1"/>
    <w:rsid w:val="003E446C"/>
    <w:rsid w:val="003E564B"/>
    <w:rsid w:val="003E5C0D"/>
    <w:rsid w:val="003E6557"/>
    <w:rsid w:val="003E69B4"/>
    <w:rsid w:val="003E72D2"/>
    <w:rsid w:val="003E744F"/>
    <w:rsid w:val="003E77E1"/>
    <w:rsid w:val="003E7FDB"/>
    <w:rsid w:val="003F0FF0"/>
    <w:rsid w:val="003F15A5"/>
    <w:rsid w:val="003F1C55"/>
    <w:rsid w:val="003F2321"/>
    <w:rsid w:val="003F4DD9"/>
    <w:rsid w:val="003F4FEB"/>
    <w:rsid w:val="003F5224"/>
    <w:rsid w:val="003F6360"/>
    <w:rsid w:val="003F6CB8"/>
    <w:rsid w:val="00400023"/>
    <w:rsid w:val="004000D6"/>
    <w:rsid w:val="004003D0"/>
    <w:rsid w:val="0040067F"/>
    <w:rsid w:val="00400C6C"/>
    <w:rsid w:val="00400D14"/>
    <w:rsid w:val="00401991"/>
    <w:rsid w:val="00401D94"/>
    <w:rsid w:val="004020A1"/>
    <w:rsid w:val="00402781"/>
    <w:rsid w:val="00402AC3"/>
    <w:rsid w:val="00402DB0"/>
    <w:rsid w:val="00403DBE"/>
    <w:rsid w:val="004044A9"/>
    <w:rsid w:val="00404D39"/>
    <w:rsid w:val="004056A1"/>
    <w:rsid w:val="0040580C"/>
    <w:rsid w:val="00405984"/>
    <w:rsid w:val="00406792"/>
    <w:rsid w:val="0040685A"/>
    <w:rsid w:val="00406B50"/>
    <w:rsid w:val="00407697"/>
    <w:rsid w:val="00407CC6"/>
    <w:rsid w:val="0041049E"/>
    <w:rsid w:val="00411B16"/>
    <w:rsid w:val="00413A09"/>
    <w:rsid w:val="00413F4C"/>
    <w:rsid w:val="00414B09"/>
    <w:rsid w:val="00415057"/>
    <w:rsid w:val="00415840"/>
    <w:rsid w:val="00415B43"/>
    <w:rsid w:val="00417A7D"/>
    <w:rsid w:val="00417B1D"/>
    <w:rsid w:val="00417D49"/>
    <w:rsid w:val="004200AC"/>
    <w:rsid w:val="00420565"/>
    <w:rsid w:val="00420A4F"/>
    <w:rsid w:val="00420B18"/>
    <w:rsid w:val="00421694"/>
    <w:rsid w:val="004225C3"/>
    <w:rsid w:val="00422AC2"/>
    <w:rsid w:val="004233D3"/>
    <w:rsid w:val="0042370E"/>
    <w:rsid w:val="0042503A"/>
    <w:rsid w:val="00425A4F"/>
    <w:rsid w:val="00425B9F"/>
    <w:rsid w:val="00426066"/>
    <w:rsid w:val="0042676E"/>
    <w:rsid w:val="004274ED"/>
    <w:rsid w:val="00427861"/>
    <w:rsid w:val="0043007C"/>
    <w:rsid w:val="00430092"/>
    <w:rsid w:val="004309C3"/>
    <w:rsid w:val="00430EF3"/>
    <w:rsid w:val="00431678"/>
    <w:rsid w:val="004318E2"/>
    <w:rsid w:val="004327D1"/>
    <w:rsid w:val="00432D39"/>
    <w:rsid w:val="004332E8"/>
    <w:rsid w:val="004336D1"/>
    <w:rsid w:val="00433791"/>
    <w:rsid w:val="00433CB0"/>
    <w:rsid w:val="0043489C"/>
    <w:rsid w:val="00435A6F"/>
    <w:rsid w:val="00436B36"/>
    <w:rsid w:val="00436FA0"/>
    <w:rsid w:val="00437C4B"/>
    <w:rsid w:val="00440C51"/>
    <w:rsid w:val="00440E4E"/>
    <w:rsid w:val="004419AF"/>
    <w:rsid w:val="00442042"/>
    <w:rsid w:val="0044270A"/>
    <w:rsid w:val="0044289B"/>
    <w:rsid w:val="00443546"/>
    <w:rsid w:val="00443DA6"/>
    <w:rsid w:val="0044438E"/>
    <w:rsid w:val="004448F9"/>
    <w:rsid w:val="0044509F"/>
    <w:rsid w:val="00445AFD"/>
    <w:rsid w:val="00446349"/>
    <w:rsid w:val="00446CF3"/>
    <w:rsid w:val="00446F29"/>
    <w:rsid w:val="00447092"/>
    <w:rsid w:val="00447FDD"/>
    <w:rsid w:val="00450186"/>
    <w:rsid w:val="004503E7"/>
    <w:rsid w:val="00450CA0"/>
    <w:rsid w:val="0045259F"/>
    <w:rsid w:val="004554A5"/>
    <w:rsid w:val="0045655B"/>
    <w:rsid w:val="00456DF1"/>
    <w:rsid w:val="00457B29"/>
    <w:rsid w:val="00457F24"/>
    <w:rsid w:val="00457FA4"/>
    <w:rsid w:val="0046030A"/>
    <w:rsid w:val="0046056B"/>
    <w:rsid w:val="00460911"/>
    <w:rsid w:val="00460D71"/>
    <w:rsid w:val="00460FE5"/>
    <w:rsid w:val="004614A5"/>
    <w:rsid w:val="00461DC9"/>
    <w:rsid w:val="00463ADA"/>
    <w:rsid w:val="00464938"/>
    <w:rsid w:val="0046506F"/>
    <w:rsid w:val="004650E9"/>
    <w:rsid w:val="004655D1"/>
    <w:rsid w:val="00465DA3"/>
    <w:rsid w:val="00466615"/>
    <w:rsid w:val="00467C9D"/>
    <w:rsid w:val="00467DC5"/>
    <w:rsid w:val="00470640"/>
    <w:rsid w:val="0047169A"/>
    <w:rsid w:val="004716A9"/>
    <w:rsid w:val="0047205F"/>
    <w:rsid w:val="004720E4"/>
    <w:rsid w:val="00472170"/>
    <w:rsid w:val="00472522"/>
    <w:rsid w:val="00473217"/>
    <w:rsid w:val="00473766"/>
    <w:rsid w:val="00474A01"/>
    <w:rsid w:val="00475F6B"/>
    <w:rsid w:val="0047639B"/>
    <w:rsid w:val="00476CA4"/>
    <w:rsid w:val="004774B0"/>
    <w:rsid w:val="004774D9"/>
    <w:rsid w:val="00477E33"/>
    <w:rsid w:val="00480703"/>
    <w:rsid w:val="00480828"/>
    <w:rsid w:val="00481069"/>
    <w:rsid w:val="004817EE"/>
    <w:rsid w:val="004820EC"/>
    <w:rsid w:val="00482466"/>
    <w:rsid w:val="00482A8D"/>
    <w:rsid w:val="0048344F"/>
    <w:rsid w:val="0048386C"/>
    <w:rsid w:val="00483AE3"/>
    <w:rsid w:val="00484A06"/>
    <w:rsid w:val="0048515A"/>
    <w:rsid w:val="00485FBD"/>
    <w:rsid w:val="004864E9"/>
    <w:rsid w:val="00486A15"/>
    <w:rsid w:val="00486AAB"/>
    <w:rsid w:val="00487110"/>
    <w:rsid w:val="004871A5"/>
    <w:rsid w:val="00487F74"/>
    <w:rsid w:val="00490370"/>
    <w:rsid w:val="004908F1"/>
    <w:rsid w:val="00490D1A"/>
    <w:rsid w:val="004914A2"/>
    <w:rsid w:val="0049161D"/>
    <w:rsid w:val="00494357"/>
    <w:rsid w:val="00494600"/>
    <w:rsid w:val="00494C52"/>
    <w:rsid w:val="004953FF"/>
    <w:rsid w:val="004954D9"/>
    <w:rsid w:val="004959EC"/>
    <w:rsid w:val="00496160"/>
    <w:rsid w:val="004966D8"/>
    <w:rsid w:val="004974F8"/>
    <w:rsid w:val="004975D9"/>
    <w:rsid w:val="00497D83"/>
    <w:rsid w:val="004A092D"/>
    <w:rsid w:val="004A12CE"/>
    <w:rsid w:val="004A1465"/>
    <w:rsid w:val="004A1E50"/>
    <w:rsid w:val="004A1FD2"/>
    <w:rsid w:val="004A20C9"/>
    <w:rsid w:val="004A2D6A"/>
    <w:rsid w:val="004A2FF1"/>
    <w:rsid w:val="004A3188"/>
    <w:rsid w:val="004A339C"/>
    <w:rsid w:val="004A33D6"/>
    <w:rsid w:val="004A3557"/>
    <w:rsid w:val="004A3AEB"/>
    <w:rsid w:val="004A3F68"/>
    <w:rsid w:val="004A4709"/>
    <w:rsid w:val="004A4C3F"/>
    <w:rsid w:val="004A4CAF"/>
    <w:rsid w:val="004A4D00"/>
    <w:rsid w:val="004A51F5"/>
    <w:rsid w:val="004A5531"/>
    <w:rsid w:val="004A55DC"/>
    <w:rsid w:val="004A581C"/>
    <w:rsid w:val="004A5C95"/>
    <w:rsid w:val="004A62D7"/>
    <w:rsid w:val="004A68DA"/>
    <w:rsid w:val="004A74AA"/>
    <w:rsid w:val="004B0155"/>
    <w:rsid w:val="004B019C"/>
    <w:rsid w:val="004B0CE5"/>
    <w:rsid w:val="004B105C"/>
    <w:rsid w:val="004B10AB"/>
    <w:rsid w:val="004B17ED"/>
    <w:rsid w:val="004B1C3F"/>
    <w:rsid w:val="004B22F5"/>
    <w:rsid w:val="004B244D"/>
    <w:rsid w:val="004B2A19"/>
    <w:rsid w:val="004B301D"/>
    <w:rsid w:val="004B3EC9"/>
    <w:rsid w:val="004B48B7"/>
    <w:rsid w:val="004B6241"/>
    <w:rsid w:val="004B72BE"/>
    <w:rsid w:val="004B73E8"/>
    <w:rsid w:val="004C0B81"/>
    <w:rsid w:val="004C1240"/>
    <w:rsid w:val="004C1678"/>
    <w:rsid w:val="004C190E"/>
    <w:rsid w:val="004C23BC"/>
    <w:rsid w:val="004C309E"/>
    <w:rsid w:val="004C3529"/>
    <w:rsid w:val="004C4787"/>
    <w:rsid w:val="004C4B41"/>
    <w:rsid w:val="004C5086"/>
    <w:rsid w:val="004C5DCE"/>
    <w:rsid w:val="004C625C"/>
    <w:rsid w:val="004C636C"/>
    <w:rsid w:val="004C68D7"/>
    <w:rsid w:val="004C6FE6"/>
    <w:rsid w:val="004C77B9"/>
    <w:rsid w:val="004D04DB"/>
    <w:rsid w:val="004D07D9"/>
    <w:rsid w:val="004D0B26"/>
    <w:rsid w:val="004D0DD8"/>
    <w:rsid w:val="004D0F70"/>
    <w:rsid w:val="004D1EDD"/>
    <w:rsid w:val="004D2162"/>
    <w:rsid w:val="004D2616"/>
    <w:rsid w:val="004D28B3"/>
    <w:rsid w:val="004D3723"/>
    <w:rsid w:val="004D39F4"/>
    <w:rsid w:val="004D3DDD"/>
    <w:rsid w:val="004D418F"/>
    <w:rsid w:val="004D41F0"/>
    <w:rsid w:val="004D49E2"/>
    <w:rsid w:val="004D53D7"/>
    <w:rsid w:val="004D5411"/>
    <w:rsid w:val="004D5F50"/>
    <w:rsid w:val="004D6D2D"/>
    <w:rsid w:val="004E0115"/>
    <w:rsid w:val="004E0148"/>
    <w:rsid w:val="004E13D8"/>
    <w:rsid w:val="004E1CA5"/>
    <w:rsid w:val="004E3041"/>
    <w:rsid w:val="004E30D9"/>
    <w:rsid w:val="004E38C2"/>
    <w:rsid w:val="004E3A7C"/>
    <w:rsid w:val="004E3AFE"/>
    <w:rsid w:val="004E4336"/>
    <w:rsid w:val="004E473D"/>
    <w:rsid w:val="004E4799"/>
    <w:rsid w:val="004E5F54"/>
    <w:rsid w:val="004E69E4"/>
    <w:rsid w:val="004F034A"/>
    <w:rsid w:val="004F0F05"/>
    <w:rsid w:val="004F1E0C"/>
    <w:rsid w:val="004F2485"/>
    <w:rsid w:val="004F2535"/>
    <w:rsid w:val="004F326B"/>
    <w:rsid w:val="004F4A2A"/>
    <w:rsid w:val="004F5519"/>
    <w:rsid w:val="004F5972"/>
    <w:rsid w:val="004F5F04"/>
    <w:rsid w:val="004F61FF"/>
    <w:rsid w:val="004F664C"/>
    <w:rsid w:val="004F6FAE"/>
    <w:rsid w:val="004F7745"/>
    <w:rsid w:val="004F7DB0"/>
    <w:rsid w:val="00500034"/>
    <w:rsid w:val="005001D9"/>
    <w:rsid w:val="00500815"/>
    <w:rsid w:val="005008B1"/>
    <w:rsid w:val="00500CE8"/>
    <w:rsid w:val="00500DB1"/>
    <w:rsid w:val="00500EF2"/>
    <w:rsid w:val="00501411"/>
    <w:rsid w:val="00501657"/>
    <w:rsid w:val="005017C1"/>
    <w:rsid w:val="00501A1E"/>
    <w:rsid w:val="00502652"/>
    <w:rsid w:val="0050302F"/>
    <w:rsid w:val="0050320D"/>
    <w:rsid w:val="00503322"/>
    <w:rsid w:val="005037C5"/>
    <w:rsid w:val="00503F8E"/>
    <w:rsid w:val="00504071"/>
    <w:rsid w:val="0050488B"/>
    <w:rsid w:val="00504E79"/>
    <w:rsid w:val="0050521D"/>
    <w:rsid w:val="00505600"/>
    <w:rsid w:val="00505919"/>
    <w:rsid w:val="00505B9A"/>
    <w:rsid w:val="00505C4A"/>
    <w:rsid w:val="0050631F"/>
    <w:rsid w:val="00506705"/>
    <w:rsid w:val="00507168"/>
    <w:rsid w:val="00507822"/>
    <w:rsid w:val="005108CF"/>
    <w:rsid w:val="005119D4"/>
    <w:rsid w:val="00512729"/>
    <w:rsid w:val="00512D66"/>
    <w:rsid w:val="00513920"/>
    <w:rsid w:val="0051462D"/>
    <w:rsid w:val="00515177"/>
    <w:rsid w:val="00515D5E"/>
    <w:rsid w:val="00516841"/>
    <w:rsid w:val="0051697F"/>
    <w:rsid w:val="00516D85"/>
    <w:rsid w:val="00517CD5"/>
    <w:rsid w:val="00517E69"/>
    <w:rsid w:val="00517EF2"/>
    <w:rsid w:val="00520C10"/>
    <w:rsid w:val="00521AF0"/>
    <w:rsid w:val="00521D75"/>
    <w:rsid w:val="0052540C"/>
    <w:rsid w:val="005255BE"/>
    <w:rsid w:val="005259E1"/>
    <w:rsid w:val="005278F7"/>
    <w:rsid w:val="005279B0"/>
    <w:rsid w:val="00527C2D"/>
    <w:rsid w:val="005304DB"/>
    <w:rsid w:val="005307FC"/>
    <w:rsid w:val="00530B75"/>
    <w:rsid w:val="00530C8D"/>
    <w:rsid w:val="00530E38"/>
    <w:rsid w:val="0053132D"/>
    <w:rsid w:val="00531BBE"/>
    <w:rsid w:val="0053216F"/>
    <w:rsid w:val="005324B5"/>
    <w:rsid w:val="00532C67"/>
    <w:rsid w:val="005340A3"/>
    <w:rsid w:val="005341BB"/>
    <w:rsid w:val="00534302"/>
    <w:rsid w:val="005345A0"/>
    <w:rsid w:val="005346DC"/>
    <w:rsid w:val="005347FF"/>
    <w:rsid w:val="00534A95"/>
    <w:rsid w:val="00535839"/>
    <w:rsid w:val="00535FD1"/>
    <w:rsid w:val="00535FE3"/>
    <w:rsid w:val="00536A43"/>
    <w:rsid w:val="005375FD"/>
    <w:rsid w:val="005379EC"/>
    <w:rsid w:val="00537CB6"/>
    <w:rsid w:val="0054032E"/>
    <w:rsid w:val="005406E2"/>
    <w:rsid w:val="0054132D"/>
    <w:rsid w:val="0054137E"/>
    <w:rsid w:val="005414EE"/>
    <w:rsid w:val="005419B0"/>
    <w:rsid w:val="00541FBF"/>
    <w:rsid w:val="00542AE4"/>
    <w:rsid w:val="00542D7A"/>
    <w:rsid w:val="0054338A"/>
    <w:rsid w:val="0054349F"/>
    <w:rsid w:val="00543B35"/>
    <w:rsid w:val="00544CD8"/>
    <w:rsid w:val="00545CE7"/>
    <w:rsid w:val="00546118"/>
    <w:rsid w:val="00547176"/>
    <w:rsid w:val="0054718C"/>
    <w:rsid w:val="00547667"/>
    <w:rsid w:val="00550390"/>
    <w:rsid w:val="00551CCC"/>
    <w:rsid w:val="005525E2"/>
    <w:rsid w:val="00552AC9"/>
    <w:rsid w:val="005537F1"/>
    <w:rsid w:val="00554628"/>
    <w:rsid w:val="005551FE"/>
    <w:rsid w:val="0055602C"/>
    <w:rsid w:val="00556697"/>
    <w:rsid w:val="00556E3F"/>
    <w:rsid w:val="005573D0"/>
    <w:rsid w:val="00560065"/>
    <w:rsid w:val="005606ED"/>
    <w:rsid w:val="00561439"/>
    <w:rsid w:val="00561453"/>
    <w:rsid w:val="00561C24"/>
    <w:rsid w:val="00562105"/>
    <w:rsid w:val="00562694"/>
    <w:rsid w:val="005628F8"/>
    <w:rsid w:val="00562939"/>
    <w:rsid w:val="00564147"/>
    <w:rsid w:val="005646F9"/>
    <w:rsid w:val="00564E19"/>
    <w:rsid w:val="00564E6A"/>
    <w:rsid w:val="00565633"/>
    <w:rsid w:val="005659C4"/>
    <w:rsid w:val="00565FC9"/>
    <w:rsid w:val="00566628"/>
    <w:rsid w:val="005673C9"/>
    <w:rsid w:val="00567837"/>
    <w:rsid w:val="00570A18"/>
    <w:rsid w:val="00571031"/>
    <w:rsid w:val="00571D78"/>
    <w:rsid w:val="00571DD6"/>
    <w:rsid w:val="0057270A"/>
    <w:rsid w:val="00572ED8"/>
    <w:rsid w:val="0057390B"/>
    <w:rsid w:val="00573E10"/>
    <w:rsid w:val="00573ED2"/>
    <w:rsid w:val="00573FE1"/>
    <w:rsid w:val="00575A37"/>
    <w:rsid w:val="00575CC6"/>
    <w:rsid w:val="00576E21"/>
    <w:rsid w:val="00577095"/>
    <w:rsid w:val="00577699"/>
    <w:rsid w:val="00580112"/>
    <w:rsid w:val="00580198"/>
    <w:rsid w:val="00580928"/>
    <w:rsid w:val="00580BB8"/>
    <w:rsid w:val="00581237"/>
    <w:rsid w:val="00581628"/>
    <w:rsid w:val="005816D3"/>
    <w:rsid w:val="00582D24"/>
    <w:rsid w:val="00582E6C"/>
    <w:rsid w:val="005837D8"/>
    <w:rsid w:val="00583AEA"/>
    <w:rsid w:val="005846BD"/>
    <w:rsid w:val="00585219"/>
    <w:rsid w:val="00585828"/>
    <w:rsid w:val="00585FAC"/>
    <w:rsid w:val="00586064"/>
    <w:rsid w:val="005877C3"/>
    <w:rsid w:val="00587FEB"/>
    <w:rsid w:val="005901D6"/>
    <w:rsid w:val="0059040E"/>
    <w:rsid w:val="005914B0"/>
    <w:rsid w:val="005924D3"/>
    <w:rsid w:val="00592F73"/>
    <w:rsid w:val="00592F9E"/>
    <w:rsid w:val="0059469C"/>
    <w:rsid w:val="00594DE4"/>
    <w:rsid w:val="00595AB3"/>
    <w:rsid w:val="00595EBD"/>
    <w:rsid w:val="00595F30"/>
    <w:rsid w:val="00596A49"/>
    <w:rsid w:val="00597495"/>
    <w:rsid w:val="005974C4"/>
    <w:rsid w:val="00597F78"/>
    <w:rsid w:val="005A000F"/>
    <w:rsid w:val="005A0346"/>
    <w:rsid w:val="005A0586"/>
    <w:rsid w:val="005A0BB9"/>
    <w:rsid w:val="005A0F01"/>
    <w:rsid w:val="005A107F"/>
    <w:rsid w:val="005A10C1"/>
    <w:rsid w:val="005A20F9"/>
    <w:rsid w:val="005A2221"/>
    <w:rsid w:val="005A2877"/>
    <w:rsid w:val="005A382F"/>
    <w:rsid w:val="005A423F"/>
    <w:rsid w:val="005A5474"/>
    <w:rsid w:val="005A5792"/>
    <w:rsid w:val="005B020D"/>
    <w:rsid w:val="005B1621"/>
    <w:rsid w:val="005B17B0"/>
    <w:rsid w:val="005B1A69"/>
    <w:rsid w:val="005B226E"/>
    <w:rsid w:val="005B258E"/>
    <w:rsid w:val="005B27FB"/>
    <w:rsid w:val="005B30ED"/>
    <w:rsid w:val="005B3954"/>
    <w:rsid w:val="005B3DF0"/>
    <w:rsid w:val="005B476E"/>
    <w:rsid w:val="005B49DD"/>
    <w:rsid w:val="005B58BB"/>
    <w:rsid w:val="005B6956"/>
    <w:rsid w:val="005C0DE4"/>
    <w:rsid w:val="005C145B"/>
    <w:rsid w:val="005C1689"/>
    <w:rsid w:val="005C293F"/>
    <w:rsid w:val="005C2948"/>
    <w:rsid w:val="005C2AA9"/>
    <w:rsid w:val="005C2B2A"/>
    <w:rsid w:val="005C2C8C"/>
    <w:rsid w:val="005C3255"/>
    <w:rsid w:val="005C3B66"/>
    <w:rsid w:val="005C4569"/>
    <w:rsid w:val="005C470B"/>
    <w:rsid w:val="005C4E97"/>
    <w:rsid w:val="005C52F7"/>
    <w:rsid w:val="005C5513"/>
    <w:rsid w:val="005C6A1C"/>
    <w:rsid w:val="005C751B"/>
    <w:rsid w:val="005C77B2"/>
    <w:rsid w:val="005C7D8E"/>
    <w:rsid w:val="005D009C"/>
    <w:rsid w:val="005D1482"/>
    <w:rsid w:val="005D2BD9"/>
    <w:rsid w:val="005D306F"/>
    <w:rsid w:val="005D33B9"/>
    <w:rsid w:val="005D3943"/>
    <w:rsid w:val="005D4453"/>
    <w:rsid w:val="005D4672"/>
    <w:rsid w:val="005D484F"/>
    <w:rsid w:val="005D49DF"/>
    <w:rsid w:val="005D4C3B"/>
    <w:rsid w:val="005D529E"/>
    <w:rsid w:val="005D5DFD"/>
    <w:rsid w:val="005D609E"/>
    <w:rsid w:val="005D67C6"/>
    <w:rsid w:val="005D68E0"/>
    <w:rsid w:val="005D6BB8"/>
    <w:rsid w:val="005D6C0D"/>
    <w:rsid w:val="005D6D32"/>
    <w:rsid w:val="005E1AF8"/>
    <w:rsid w:val="005E25F1"/>
    <w:rsid w:val="005E2673"/>
    <w:rsid w:val="005E296B"/>
    <w:rsid w:val="005E29CF"/>
    <w:rsid w:val="005E29E3"/>
    <w:rsid w:val="005E37F0"/>
    <w:rsid w:val="005E3B99"/>
    <w:rsid w:val="005E3EF8"/>
    <w:rsid w:val="005E5479"/>
    <w:rsid w:val="005E552F"/>
    <w:rsid w:val="005E55C2"/>
    <w:rsid w:val="005E5FAE"/>
    <w:rsid w:val="005E67D4"/>
    <w:rsid w:val="005E7435"/>
    <w:rsid w:val="005F027E"/>
    <w:rsid w:val="005F02BE"/>
    <w:rsid w:val="005F046B"/>
    <w:rsid w:val="005F09CD"/>
    <w:rsid w:val="005F15EE"/>
    <w:rsid w:val="005F1CD9"/>
    <w:rsid w:val="005F2DBC"/>
    <w:rsid w:val="005F3348"/>
    <w:rsid w:val="005F3676"/>
    <w:rsid w:val="005F3738"/>
    <w:rsid w:val="005F4298"/>
    <w:rsid w:val="005F4D80"/>
    <w:rsid w:val="005F6463"/>
    <w:rsid w:val="005F6811"/>
    <w:rsid w:val="005F72DE"/>
    <w:rsid w:val="005F74A9"/>
    <w:rsid w:val="005F7C0A"/>
    <w:rsid w:val="006008AE"/>
    <w:rsid w:val="00600A60"/>
    <w:rsid w:val="00601041"/>
    <w:rsid w:val="006013F1"/>
    <w:rsid w:val="00601E2E"/>
    <w:rsid w:val="006026BF"/>
    <w:rsid w:val="006038D9"/>
    <w:rsid w:val="00603C5D"/>
    <w:rsid w:val="00603EEF"/>
    <w:rsid w:val="006041B6"/>
    <w:rsid w:val="006045A6"/>
    <w:rsid w:val="0060487C"/>
    <w:rsid w:val="006056F8"/>
    <w:rsid w:val="006063F7"/>
    <w:rsid w:val="0060686E"/>
    <w:rsid w:val="00610A07"/>
    <w:rsid w:val="00612517"/>
    <w:rsid w:val="006126EC"/>
    <w:rsid w:val="00612A20"/>
    <w:rsid w:val="00613161"/>
    <w:rsid w:val="006132A0"/>
    <w:rsid w:val="00613311"/>
    <w:rsid w:val="00613858"/>
    <w:rsid w:val="00613997"/>
    <w:rsid w:val="00613A1A"/>
    <w:rsid w:val="00613E09"/>
    <w:rsid w:val="00614253"/>
    <w:rsid w:val="0061456F"/>
    <w:rsid w:val="006147F0"/>
    <w:rsid w:val="0061695B"/>
    <w:rsid w:val="00617371"/>
    <w:rsid w:val="00620052"/>
    <w:rsid w:val="00620F8D"/>
    <w:rsid w:val="00621E20"/>
    <w:rsid w:val="006226E3"/>
    <w:rsid w:val="0062300D"/>
    <w:rsid w:val="0062333C"/>
    <w:rsid w:val="00624289"/>
    <w:rsid w:val="00624578"/>
    <w:rsid w:val="0062472A"/>
    <w:rsid w:val="006249F0"/>
    <w:rsid w:val="00625B1E"/>
    <w:rsid w:val="0062727B"/>
    <w:rsid w:val="00627D20"/>
    <w:rsid w:val="00627FD0"/>
    <w:rsid w:val="00630C44"/>
    <w:rsid w:val="00631126"/>
    <w:rsid w:val="00631414"/>
    <w:rsid w:val="00631456"/>
    <w:rsid w:val="00631795"/>
    <w:rsid w:val="00632C20"/>
    <w:rsid w:val="00632CE2"/>
    <w:rsid w:val="006339C0"/>
    <w:rsid w:val="00633C46"/>
    <w:rsid w:val="00634874"/>
    <w:rsid w:val="00635BB0"/>
    <w:rsid w:val="00636CB5"/>
    <w:rsid w:val="00637417"/>
    <w:rsid w:val="00637F95"/>
    <w:rsid w:val="006400AC"/>
    <w:rsid w:val="00640339"/>
    <w:rsid w:val="006407EB"/>
    <w:rsid w:val="00640DF1"/>
    <w:rsid w:val="0064145C"/>
    <w:rsid w:val="00643714"/>
    <w:rsid w:val="006439F1"/>
    <w:rsid w:val="0064474B"/>
    <w:rsid w:val="00644981"/>
    <w:rsid w:val="00644B5E"/>
    <w:rsid w:val="00644EFD"/>
    <w:rsid w:val="006450FD"/>
    <w:rsid w:val="0064515D"/>
    <w:rsid w:val="00646A44"/>
    <w:rsid w:val="00646D83"/>
    <w:rsid w:val="00646FEC"/>
    <w:rsid w:val="00647F1C"/>
    <w:rsid w:val="0065088A"/>
    <w:rsid w:val="006508BE"/>
    <w:rsid w:val="00651CB3"/>
    <w:rsid w:val="00651DA9"/>
    <w:rsid w:val="00651FCD"/>
    <w:rsid w:val="00652103"/>
    <w:rsid w:val="00652B5A"/>
    <w:rsid w:val="00652B89"/>
    <w:rsid w:val="0065301C"/>
    <w:rsid w:val="006533F9"/>
    <w:rsid w:val="00653BE6"/>
    <w:rsid w:val="0065605A"/>
    <w:rsid w:val="00656311"/>
    <w:rsid w:val="00656802"/>
    <w:rsid w:val="00657CCB"/>
    <w:rsid w:val="00657D3B"/>
    <w:rsid w:val="0066020F"/>
    <w:rsid w:val="006609F9"/>
    <w:rsid w:val="00661B43"/>
    <w:rsid w:val="006622AF"/>
    <w:rsid w:val="0066244E"/>
    <w:rsid w:val="006644AE"/>
    <w:rsid w:val="00664A3E"/>
    <w:rsid w:val="00664CF3"/>
    <w:rsid w:val="0066696E"/>
    <w:rsid w:val="00667A34"/>
    <w:rsid w:val="0067037B"/>
    <w:rsid w:val="00670986"/>
    <w:rsid w:val="00672F9A"/>
    <w:rsid w:val="00673244"/>
    <w:rsid w:val="00673471"/>
    <w:rsid w:val="0067376B"/>
    <w:rsid w:val="0067417F"/>
    <w:rsid w:val="00674626"/>
    <w:rsid w:val="00674A54"/>
    <w:rsid w:val="00674AC3"/>
    <w:rsid w:val="00675615"/>
    <w:rsid w:val="006759DD"/>
    <w:rsid w:val="00675CBD"/>
    <w:rsid w:val="00676E80"/>
    <w:rsid w:val="00677018"/>
    <w:rsid w:val="00677373"/>
    <w:rsid w:val="00677ED4"/>
    <w:rsid w:val="00680238"/>
    <w:rsid w:val="006802D0"/>
    <w:rsid w:val="00680C9A"/>
    <w:rsid w:val="00680CB4"/>
    <w:rsid w:val="00680F2E"/>
    <w:rsid w:val="00681050"/>
    <w:rsid w:val="00681536"/>
    <w:rsid w:val="00681A8E"/>
    <w:rsid w:val="00681F89"/>
    <w:rsid w:val="0068295C"/>
    <w:rsid w:val="00682F3B"/>
    <w:rsid w:val="00682FD2"/>
    <w:rsid w:val="00683619"/>
    <w:rsid w:val="00683A93"/>
    <w:rsid w:val="0068435A"/>
    <w:rsid w:val="00685425"/>
    <w:rsid w:val="00685655"/>
    <w:rsid w:val="00685C0D"/>
    <w:rsid w:val="0068723C"/>
    <w:rsid w:val="006874C7"/>
    <w:rsid w:val="0068768A"/>
    <w:rsid w:val="006877E6"/>
    <w:rsid w:val="00687B7F"/>
    <w:rsid w:val="00687C5B"/>
    <w:rsid w:val="0069017B"/>
    <w:rsid w:val="006904D0"/>
    <w:rsid w:val="006908D0"/>
    <w:rsid w:val="00691C11"/>
    <w:rsid w:val="006922CD"/>
    <w:rsid w:val="00692DCC"/>
    <w:rsid w:val="00694067"/>
    <w:rsid w:val="00694637"/>
    <w:rsid w:val="00694BD0"/>
    <w:rsid w:val="00695676"/>
    <w:rsid w:val="00695D00"/>
    <w:rsid w:val="00696DEE"/>
    <w:rsid w:val="00696F70"/>
    <w:rsid w:val="0069736A"/>
    <w:rsid w:val="00697704"/>
    <w:rsid w:val="00697C6D"/>
    <w:rsid w:val="006A0595"/>
    <w:rsid w:val="006A07FE"/>
    <w:rsid w:val="006A09C2"/>
    <w:rsid w:val="006A1603"/>
    <w:rsid w:val="006A1B45"/>
    <w:rsid w:val="006A328B"/>
    <w:rsid w:val="006A3352"/>
    <w:rsid w:val="006A338C"/>
    <w:rsid w:val="006A3B2C"/>
    <w:rsid w:val="006A4772"/>
    <w:rsid w:val="006A4A90"/>
    <w:rsid w:val="006A4AB1"/>
    <w:rsid w:val="006A4BEC"/>
    <w:rsid w:val="006A5FD8"/>
    <w:rsid w:val="006A6D39"/>
    <w:rsid w:val="006A6EB1"/>
    <w:rsid w:val="006A703D"/>
    <w:rsid w:val="006A768E"/>
    <w:rsid w:val="006A79AA"/>
    <w:rsid w:val="006A7C48"/>
    <w:rsid w:val="006A7D6D"/>
    <w:rsid w:val="006B01BD"/>
    <w:rsid w:val="006B0DE2"/>
    <w:rsid w:val="006B1185"/>
    <w:rsid w:val="006B13D4"/>
    <w:rsid w:val="006B1765"/>
    <w:rsid w:val="006B28AC"/>
    <w:rsid w:val="006B2C7E"/>
    <w:rsid w:val="006B2CD1"/>
    <w:rsid w:val="006B32D3"/>
    <w:rsid w:val="006B373C"/>
    <w:rsid w:val="006B37E3"/>
    <w:rsid w:val="006B3B56"/>
    <w:rsid w:val="006B4966"/>
    <w:rsid w:val="006B5659"/>
    <w:rsid w:val="006B5D73"/>
    <w:rsid w:val="006B6637"/>
    <w:rsid w:val="006B7166"/>
    <w:rsid w:val="006B7650"/>
    <w:rsid w:val="006B7E70"/>
    <w:rsid w:val="006B7FD5"/>
    <w:rsid w:val="006C0616"/>
    <w:rsid w:val="006C09EE"/>
    <w:rsid w:val="006C12E6"/>
    <w:rsid w:val="006C1867"/>
    <w:rsid w:val="006C18A0"/>
    <w:rsid w:val="006C1D60"/>
    <w:rsid w:val="006C2106"/>
    <w:rsid w:val="006C263F"/>
    <w:rsid w:val="006C30E3"/>
    <w:rsid w:val="006C6241"/>
    <w:rsid w:val="006C6CB9"/>
    <w:rsid w:val="006C70CB"/>
    <w:rsid w:val="006C7434"/>
    <w:rsid w:val="006C76FC"/>
    <w:rsid w:val="006C79C9"/>
    <w:rsid w:val="006D0E41"/>
    <w:rsid w:val="006D11D2"/>
    <w:rsid w:val="006D1439"/>
    <w:rsid w:val="006D23A7"/>
    <w:rsid w:val="006D2F14"/>
    <w:rsid w:val="006D2F70"/>
    <w:rsid w:val="006D3BB6"/>
    <w:rsid w:val="006D4DC4"/>
    <w:rsid w:val="006D4DC6"/>
    <w:rsid w:val="006D5325"/>
    <w:rsid w:val="006D690F"/>
    <w:rsid w:val="006D7CED"/>
    <w:rsid w:val="006E0406"/>
    <w:rsid w:val="006E08F3"/>
    <w:rsid w:val="006E0A61"/>
    <w:rsid w:val="006E0B56"/>
    <w:rsid w:val="006E0DC8"/>
    <w:rsid w:val="006E168D"/>
    <w:rsid w:val="006E1B1D"/>
    <w:rsid w:val="006E2408"/>
    <w:rsid w:val="006E25D6"/>
    <w:rsid w:val="006E2678"/>
    <w:rsid w:val="006E2BF4"/>
    <w:rsid w:val="006E311D"/>
    <w:rsid w:val="006E31F5"/>
    <w:rsid w:val="006E3950"/>
    <w:rsid w:val="006E398C"/>
    <w:rsid w:val="006E4453"/>
    <w:rsid w:val="006E4506"/>
    <w:rsid w:val="006E4EC2"/>
    <w:rsid w:val="006E69AA"/>
    <w:rsid w:val="006E6F5A"/>
    <w:rsid w:val="006E6FD1"/>
    <w:rsid w:val="006E7A66"/>
    <w:rsid w:val="006F02F4"/>
    <w:rsid w:val="006F045F"/>
    <w:rsid w:val="006F0F1C"/>
    <w:rsid w:val="006F20A2"/>
    <w:rsid w:val="006F2616"/>
    <w:rsid w:val="006F413E"/>
    <w:rsid w:val="006F5251"/>
    <w:rsid w:val="006F52FF"/>
    <w:rsid w:val="006F5717"/>
    <w:rsid w:val="006F58F8"/>
    <w:rsid w:val="006F5CC0"/>
    <w:rsid w:val="006F5F86"/>
    <w:rsid w:val="006F611C"/>
    <w:rsid w:val="006F63B3"/>
    <w:rsid w:val="006F6F51"/>
    <w:rsid w:val="006F7704"/>
    <w:rsid w:val="006F7847"/>
    <w:rsid w:val="006F7D68"/>
    <w:rsid w:val="0070006B"/>
    <w:rsid w:val="0070023D"/>
    <w:rsid w:val="00700AE7"/>
    <w:rsid w:val="00700D65"/>
    <w:rsid w:val="00701C2A"/>
    <w:rsid w:val="00701D5E"/>
    <w:rsid w:val="007020BE"/>
    <w:rsid w:val="00702E2C"/>
    <w:rsid w:val="00703220"/>
    <w:rsid w:val="00703B51"/>
    <w:rsid w:val="00703FF8"/>
    <w:rsid w:val="00704436"/>
    <w:rsid w:val="00704FFD"/>
    <w:rsid w:val="00705E32"/>
    <w:rsid w:val="0070614F"/>
    <w:rsid w:val="00706449"/>
    <w:rsid w:val="007065D6"/>
    <w:rsid w:val="007066C6"/>
    <w:rsid w:val="007075F3"/>
    <w:rsid w:val="00707EBC"/>
    <w:rsid w:val="007100CA"/>
    <w:rsid w:val="00710423"/>
    <w:rsid w:val="00711308"/>
    <w:rsid w:val="0071178F"/>
    <w:rsid w:val="00711826"/>
    <w:rsid w:val="00711E49"/>
    <w:rsid w:val="00712521"/>
    <w:rsid w:val="00712DD0"/>
    <w:rsid w:val="007135A0"/>
    <w:rsid w:val="00713D2C"/>
    <w:rsid w:val="00713FA7"/>
    <w:rsid w:val="007140D3"/>
    <w:rsid w:val="00714188"/>
    <w:rsid w:val="007153AB"/>
    <w:rsid w:val="007154A9"/>
    <w:rsid w:val="00715746"/>
    <w:rsid w:val="007158AA"/>
    <w:rsid w:val="00717149"/>
    <w:rsid w:val="00717526"/>
    <w:rsid w:val="0072108D"/>
    <w:rsid w:val="007211A4"/>
    <w:rsid w:val="007214AC"/>
    <w:rsid w:val="00722BF1"/>
    <w:rsid w:val="00723633"/>
    <w:rsid w:val="00723DE0"/>
    <w:rsid w:val="007249EC"/>
    <w:rsid w:val="00724E50"/>
    <w:rsid w:val="00724F37"/>
    <w:rsid w:val="00725A76"/>
    <w:rsid w:val="00725BBD"/>
    <w:rsid w:val="00725E43"/>
    <w:rsid w:val="007264AE"/>
    <w:rsid w:val="0073005D"/>
    <w:rsid w:val="007305CE"/>
    <w:rsid w:val="00730B91"/>
    <w:rsid w:val="0073133A"/>
    <w:rsid w:val="007321C1"/>
    <w:rsid w:val="007325CC"/>
    <w:rsid w:val="007329B8"/>
    <w:rsid w:val="0073316B"/>
    <w:rsid w:val="00733465"/>
    <w:rsid w:val="00733D3B"/>
    <w:rsid w:val="00734039"/>
    <w:rsid w:val="00734884"/>
    <w:rsid w:val="00734E94"/>
    <w:rsid w:val="007355B4"/>
    <w:rsid w:val="00735A14"/>
    <w:rsid w:val="007366D6"/>
    <w:rsid w:val="007372FE"/>
    <w:rsid w:val="00737720"/>
    <w:rsid w:val="00737AFA"/>
    <w:rsid w:val="00737B5A"/>
    <w:rsid w:val="00740026"/>
    <w:rsid w:val="00743584"/>
    <w:rsid w:val="007437AF"/>
    <w:rsid w:val="007445FF"/>
    <w:rsid w:val="00750622"/>
    <w:rsid w:val="00750E3A"/>
    <w:rsid w:val="007514D2"/>
    <w:rsid w:val="00751DA4"/>
    <w:rsid w:val="00752E2A"/>
    <w:rsid w:val="007533E1"/>
    <w:rsid w:val="007535EB"/>
    <w:rsid w:val="00753872"/>
    <w:rsid w:val="007540B7"/>
    <w:rsid w:val="0075432A"/>
    <w:rsid w:val="00754F05"/>
    <w:rsid w:val="00755433"/>
    <w:rsid w:val="00755B4F"/>
    <w:rsid w:val="00755DD5"/>
    <w:rsid w:val="00755FC7"/>
    <w:rsid w:val="007569A6"/>
    <w:rsid w:val="007575EF"/>
    <w:rsid w:val="00760228"/>
    <w:rsid w:val="00760975"/>
    <w:rsid w:val="007609BF"/>
    <w:rsid w:val="00761073"/>
    <w:rsid w:val="007612FA"/>
    <w:rsid w:val="0076145C"/>
    <w:rsid w:val="007621AB"/>
    <w:rsid w:val="00762D78"/>
    <w:rsid w:val="00762E6A"/>
    <w:rsid w:val="00762F5B"/>
    <w:rsid w:val="0076464B"/>
    <w:rsid w:val="00764B82"/>
    <w:rsid w:val="00764EA1"/>
    <w:rsid w:val="00764F0F"/>
    <w:rsid w:val="00764FD7"/>
    <w:rsid w:val="00765148"/>
    <w:rsid w:val="007655BC"/>
    <w:rsid w:val="0076604F"/>
    <w:rsid w:val="00766871"/>
    <w:rsid w:val="00766E79"/>
    <w:rsid w:val="007679AC"/>
    <w:rsid w:val="00767F0D"/>
    <w:rsid w:val="0077019B"/>
    <w:rsid w:val="007707D0"/>
    <w:rsid w:val="00772066"/>
    <w:rsid w:val="007723F0"/>
    <w:rsid w:val="00772BC1"/>
    <w:rsid w:val="0077332F"/>
    <w:rsid w:val="00773681"/>
    <w:rsid w:val="00773A8C"/>
    <w:rsid w:val="00774291"/>
    <w:rsid w:val="00774AF6"/>
    <w:rsid w:val="00774E22"/>
    <w:rsid w:val="00775009"/>
    <w:rsid w:val="00775717"/>
    <w:rsid w:val="00777460"/>
    <w:rsid w:val="00777463"/>
    <w:rsid w:val="007803EC"/>
    <w:rsid w:val="00780940"/>
    <w:rsid w:val="00780BC2"/>
    <w:rsid w:val="00781064"/>
    <w:rsid w:val="0078246B"/>
    <w:rsid w:val="0078277F"/>
    <w:rsid w:val="00782A14"/>
    <w:rsid w:val="00783363"/>
    <w:rsid w:val="00784FFD"/>
    <w:rsid w:val="007850EF"/>
    <w:rsid w:val="0078697D"/>
    <w:rsid w:val="007876E2"/>
    <w:rsid w:val="0078792B"/>
    <w:rsid w:val="007901A0"/>
    <w:rsid w:val="00790473"/>
    <w:rsid w:val="007908FC"/>
    <w:rsid w:val="0079150C"/>
    <w:rsid w:val="00791B2C"/>
    <w:rsid w:val="0079257E"/>
    <w:rsid w:val="007927EA"/>
    <w:rsid w:val="00792E0A"/>
    <w:rsid w:val="007931FA"/>
    <w:rsid w:val="00793470"/>
    <w:rsid w:val="0079355E"/>
    <w:rsid w:val="007939F0"/>
    <w:rsid w:val="00793C5E"/>
    <w:rsid w:val="007947A8"/>
    <w:rsid w:val="00794D28"/>
    <w:rsid w:val="0079576B"/>
    <w:rsid w:val="00795BFF"/>
    <w:rsid w:val="00795F57"/>
    <w:rsid w:val="00796763"/>
    <w:rsid w:val="00796F55"/>
    <w:rsid w:val="007A032D"/>
    <w:rsid w:val="007A0522"/>
    <w:rsid w:val="007A0690"/>
    <w:rsid w:val="007A0CA5"/>
    <w:rsid w:val="007A199A"/>
    <w:rsid w:val="007A1F35"/>
    <w:rsid w:val="007A1FEB"/>
    <w:rsid w:val="007A2263"/>
    <w:rsid w:val="007A2B35"/>
    <w:rsid w:val="007A2D98"/>
    <w:rsid w:val="007A4D55"/>
    <w:rsid w:val="007A4DDD"/>
    <w:rsid w:val="007A53C4"/>
    <w:rsid w:val="007A5E5E"/>
    <w:rsid w:val="007A632A"/>
    <w:rsid w:val="007A6383"/>
    <w:rsid w:val="007A67F3"/>
    <w:rsid w:val="007A70AB"/>
    <w:rsid w:val="007A70FE"/>
    <w:rsid w:val="007A7859"/>
    <w:rsid w:val="007A7C73"/>
    <w:rsid w:val="007A7DF7"/>
    <w:rsid w:val="007A7E57"/>
    <w:rsid w:val="007B0140"/>
    <w:rsid w:val="007B0635"/>
    <w:rsid w:val="007B0952"/>
    <w:rsid w:val="007B3815"/>
    <w:rsid w:val="007B3BA8"/>
    <w:rsid w:val="007B496D"/>
    <w:rsid w:val="007B4AE8"/>
    <w:rsid w:val="007B509D"/>
    <w:rsid w:val="007B5A88"/>
    <w:rsid w:val="007B6B1A"/>
    <w:rsid w:val="007B6D06"/>
    <w:rsid w:val="007B6F8B"/>
    <w:rsid w:val="007B71C2"/>
    <w:rsid w:val="007B7462"/>
    <w:rsid w:val="007B7494"/>
    <w:rsid w:val="007B79C1"/>
    <w:rsid w:val="007B7B2F"/>
    <w:rsid w:val="007B7CF8"/>
    <w:rsid w:val="007C0177"/>
    <w:rsid w:val="007C04D4"/>
    <w:rsid w:val="007C17E6"/>
    <w:rsid w:val="007C1E14"/>
    <w:rsid w:val="007C25DB"/>
    <w:rsid w:val="007C35DC"/>
    <w:rsid w:val="007C46D1"/>
    <w:rsid w:val="007C5B98"/>
    <w:rsid w:val="007C63F0"/>
    <w:rsid w:val="007C6D9B"/>
    <w:rsid w:val="007C7579"/>
    <w:rsid w:val="007C7CA5"/>
    <w:rsid w:val="007D0739"/>
    <w:rsid w:val="007D0768"/>
    <w:rsid w:val="007D108D"/>
    <w:rsid w:val="007D21D0"/>
    <w:rsid w:val="007D34F1"/>
    <w:rsid w:val="007D49D8"/>
    <w:rsid w:val="007D4C8A"/>
    <w:rsid w:val="007D5207"/>
    <w:rsid w:val="007D68F1"/>
    <w:rsid w:val="007D6A06"/>
    <w:rsid w:val="007D6D9D"/>
    <w:rsid w:val="007D70A7"/>
    <w:rsid w:val="007E0293"/>
    <w:rsid w:val="007E03D2"/>
    <w:rsid w:val="007E06BB"/>
    <w:rsid w:val="007E0D03"/>
    <w:rsid w:val="007E1D6A"/>
    <w:rsid w:val="007E1DBC"/>
    <w:rsid w:val="007E1F2A"/>
    <w:rsid w:val="007E2CBD"/>
    <w:rsid w:val="007E3823"/>
    <w:rsid w:val="007E519E"/>
    <w:rsid w:val="007E5511"/>
    <w:rsid w:val="007E5784"/>
    <w:rsid w:val="007E5856"/>
    <w:rsid w:val="007E5936"/>
    <w:rsid w:val="007F0944"/>
    <w:rsid w:val="007F162A"/>
    <w:rsid w:val="007F1723"/>
    <w:rsid w:val="007F198D"/>
    <w:rsid w:val="007F238D"/>
    <w:rsid w:val="007F2B50"/>
    <w:rsid w:val="007F318C"/>
    <w:rsid w:val="007F42D8"/>
    <w:rsid w:val="007F47BF"/>
    <w:rsid w:val="007F480B"/>
    <w:rsid w:val="007F5A25"/>
    <w:rsid w:val="007F5E47"/>
    <w:rsid w:val="007F6395"/>
    <w:rsid w:val="007F63F0"/>
    <w:rsid w:val="007F688D"/>
    <w:rsid w:val="007F7A24"/>
    <w:rsid w:val="007F7B26"/>
    <w:rsid w:val="007F7BCE"/>
    <w:rsid w:val="007F7D3D"/>
    <w:rsid w:val="007F7F17"/>
    <w:rsid w:val="00800D00"/>
    <w:rsid w:val="00801A86"/>
    <w:rsid w:val="00801EAF"/>
    <w:rsid w:val="008022F7"/>
    <w:rsid w:val="00802BE8"/>
    <w:rsid w:val="00802CB6"/>
    <w:rsid w:val="00802E61"/>
    <w:rsid w:val="00803118"/>
    <w:rsid w:val="00804B2A"/>
    <w:rsid w:val="00804C87"/>
    <w:rsid w:val="00804E33"/>
    <w:rsid w:val="0080612C"/>
    <w:rsid w:val="0080649B"/>
    <w:rsid w:val="008077B8"/>
    <w:rsid w:val="0080787F"/>
    <w:rsid w:val="00810AFE"/>
    <w:rsid w:val="008116DB"/>
    <w:rsid w:val="00814147"/>
    <w:rsid w:val="00814D7D"/>
    <w:rsid w:val="00814DE1"/>
    <w:rsid w:val="00814E13"/>
    <w:rsid w:val="0081511C"/>
    <w:rsid w:val="008154A0"/>
    <w:rsid w:val="00816932"/>
    <w:rsid w:val="00816C6C"/>
    <w:rsid w:val="00817043"/>
    <w:rsid w:val="008170C5"/>
    <w:rsid w:val="0081798C"/>
    <w:rsid w:val="00820343"/>
    <w:rsid w:val="00820422"/>
    <w:rsid w:val="008204FA"/>
    <w:rsid w:val="00821A1F"/>
    <w:rsid w:val="0082244D"/>
    <w:rsid w:val="00822CD7"/>
    <w:rsid w:val="00823155"/>
    <w:rsid w:val="008248C4"/>
    <w:rsid w:val="0082493A"/>
    <w:rsid w:val="008254AA"/>
    <w:rsid w:val="008259BE"/>
    <w:rsid w:val="00825BDD"/>
    <w:rsid w:val="00825ECC"/>
    <w:rsid w:val="0082666D"/>
    <w:rsid w:val="00826705"/>
    <w:rsid w:val="00826AED"/>
    <w:rsid w:val="00826F08"/>
    <w:rsid w:val="008270E5"/>
    <w:rsid w:val="00827ACC"/>
    <w:rsid w:val="008316DF"/>
    <w:rsid w:val="00831EC5"/>
    <w:rsid w:val="00832B33"/>
    <w:rsid w:val="00832BE0"/>
    <w:rsid w:val="00833B96"/>
    <w:rsid w:val="0083429F"/>
    <w:rsid w:val="008343BD"/>
    <w:rsid w:val="00834464"/>
    <w:rsid w:val="008348E6"/>
    <w:rsid w:val="00834907"/>
    <w:rsid w:val="00834A66"/>
    <w:rsid w:val="0083548A"/>
    <w:rsid w:val="008356DC"/>
    <w:rsid w:val="00836E0C"/>
    <w:rsid w:val="00837BC8"/>
    <w:rsid w:val="00840E63"/>
    <w:rsid w:val="00841E67"/>
    <w:rsid w:val="00841FA6"/>
    <w:rsid w:val="00842054"/>
    <w:rsid w:val="008420E1"/>
    <w:rsid w:val="008425C1"/>
    <w:rsid w:val="00844BEF"/>
    <w:rsid w:val="00845391"/>
    <w:rsid w:val="00845502"/>
    <w:rsid w:val="00847073"/>
    <w:rsid w:val="00847455"/>
    <w:rsid w:val="008477BA"/>
    <w:rsid w:val="00850109"/>
    <w:rsid w:val="008502AF"/>
    <w:rsid w:val="00850A2A"/>
    <w:rsid w:val="008517A3"/>
    <w:rsid w:val="008525BF"/>
    <w:rsid w:val="00852A26"/>
    <w:rsid w:val="00853059"/>
    <w:rsid w:val="008546FB"/>
    <w:rsid w:val="008547EC"/>
    <w:rsid w:val="00854AE5"/>
    <w:rsid w:val="00855179"/>
    <w:rsid w:val="0085519F"/>
    <w:rsid w:val="0085563E"/>
    <w:rsid w:val="008565DD"/>
    <w:rsid w:val="00857767"/>
    <w:rsid w:val="008577B0"/>
    <w:rsid w:val="00857B50"/>
    <w:rsid w:val="00857C19"/>
    <w:rsid w:val="00860217"/>
    <w:rsid w:val="008608F6"/>
    <w:rsid w:val="00860916"/>
    <w:rsid w:val="00861976"/>
    <w:rsid w:val="00861B6E"/>
    <w:rsid w:val="00862C39"/>
    <w:rsid w:val="00863143"/>
    <w:rsid w:val="008632C7"/>
    <w:rsid w:val="008635D7"/>
    <w:rsid w:val="00863BD7"/>
    <w:rsid w:val="00863DAE"/>
    <w:rsid w:val="00863F06"/>
    <w:rsid w:val="00864B43"/>
    <w:rsid w:val="00864FD8"/>
    <w:rsid w:val="00865EC8"/>
    <w:rsid w:val="00866B40"/>
    <w:rsid w:val="00866D3E"/>
    <w:rsid w:val="00867893"/>
    <w:rsid w:val="0087099F"/>
    <w:rsid w:val="00870B06"/>
    <w:rsid w:val="00871183"/>
    <w:rsid w:val="00871921"/>
    <w:rsid w:val="00871CB8"/>
    <w:rsid w:val="00871E8F"/>
    <w:rsid w:val="0087212E"/>
    <w:rsid w:val="00872AA6"/>
    <w:rsid w:val="00872D39"/>
    <w:rsid w:val="00873757"/>
    <w:rsid w:val="00873C79"/>
    <w:rsid w:val="00874D24"/>
    <w:rsid w:val="00874D4B"/>
    <w:rsid w:val="00874E4C"/>
    <w:rsid w:val="00875250"/>
    <w:rsid w:val="008754BC"/>
    <w:rsid w:val="00875BB2"/>
    <w:rsid w:val="008767CA"/>
    <w:rsid w:val="00877060"/>
    <w:rsid w:val="00877A97"/>
    <w:rsid w:val="00877C89"/>
    <w:rsid w:val="008806EC"/>
    <w:rsid w:val="008810A7"/>
    <w:rsid w:val="00882F9F"/>
    <w:rsid w:val="00883167"/>
    <w:rsid w:val="00884210"/>
    <w:rsid w:val="00884A2E"/>
    <w:rsid w:val="00884AFA"/>
    <w:rsid w:val="00884B32"/>
    <w:rsid w:val="00885AE8"/>
    <w:rsid w:val="00885C04"/>
    <w:rsid w:val="008861B8"/>
    <w:rsid w:val="00886851"/>
    <w:rsid w:val="00886E91"/>
    <w:rsid w:val="00887094"/>
    <w:rsid w:val="00887865"/>
    <w:rsid w:val="00887AE7"/>
    <w:rsid w:val="00890D9E"/>
    <w:rsid w:val="00891575"/>
    <w:rsid w:val="00891C91"/>
    <w:rsid w:val="00891FDB"/>
    <w:rsid w:val="008921BD"/>
    <w:rsid w:val="00892522"/>
    <w:rsid w:val="00893217"/>
    <w:rsid w:val="00893D18"/>
    <w:rsid w:val="008941E4"/>
    <w:rsid w:val="0089420E"/>
    <w:rsid w:val="00894482"/>
    <w:rsid w:val="008961D1"/>
    <w:rsid w:val="00896308"/>
    <w:rsid w:val="0089655E"/>
    <w:rsid w:val="00896783"/>
    <w:rsid w:val="00896B52"/>
    <w:rsid w:val="008976A4"/>
    <w:rsid w:val="008A078C"/>
    <w:rsid w:val="008A2484"/>
    <w:rsid w:val="008A24D0"/>
    <w:rsid w:val="008A3280"/>
    <w:rsid w:val="008A33CA"/>
    <w:rsid w:val="008A48E6"/>
    <w:rsid w:val="008A4AA5"/>
    <w:rsid w:val="008A5F3F"/>
    <w:rsid w:val="008A6668"/>
    <w:rsid w:val="008A66B9"/>
    <w:rsid w:val="008A6923"/>
    <w:rsid w:val="008A6D1F"/>
    <w:rsid w:val="008A6D5C"/>
    <w:rsid w:val="008A7A6C"/>
    <w:rsid w:val="008A7DCE"/>
    <w:rsid w:val="008B09B5"/>
    <w:rsid w:val="008B0A62"/>
    <w:rsid w:val="008B11D6"/>
    <w:rsid w:val="008B170F"/>
    <w:rsid w:val="008B18CC"/>
    <w:rsid w:val="008B18D1"/>
    <w:rsid w:val="008B2B3F"/>
    <w:rsid w:val="008B2B94"/>
    <w:rsid w:val="008B332E"/>
    <w:rsid w:val="008B3D26"/>
    <w:rsid w:val="008B4729"/>
    <w:rsid w:val="008B488A"/>
    <w:rsid w:val="008B566A"/>
    <w:rsid w:val="008B5A60"/>
    <w:rsid w:val="008B69F4"/>
    <w:rsid w:val="008B6B2E"/>
    <w:rsid w:val="008C012B"/>
    <w:rsid w:val="008C0635"/>
    <w:rsid w:val="008C0E70"/>
    <w:rsid w:val="008C1506"/>
    <w:rsid w:val="008C258C"/>
    <w:rsid w:val="008C2639"/>
    <w:rsid w:val="008C39D1"/>
    <w:rsid w:val="008C3B39"/>
    <w:rsid w:val="008C457E"/>
    <w:rsid w:val="008C46AC"/>
    <w:rsid w:val="008C47A4"/>
    <w:rsid w:val="008C4E96"/>
    <w:rsid w:val="008C4FB2"/>
    <w:rsid w:val="008C53EC"/>
    <w:rsid w:val="008C5DAF"/>
    <w:rsid w:val="008C5E40"/>
    <w:rsid w:val="008C5FA3"/>
    <w:rsid w:val="008C6038"/>
    <w:rsid w:val="008C6C8B"/>
    <w:rsid w:val="008C749C"/>
    <w:rsid w:val="008D0B92"/>
    <w:rsid w:val="008D137C"/>
    <w:rsid w:val="008D13BE"/>
    <w:rsid w:val="008D1DE2"/>
    <w:rsid w:val="008D2E06"/>
    <w:rsid w:val="008D35ED"/>
    <w:rsid w:val="008D492F"/>
    <w:rsid w:val="008D4C9C"/>
    <w:rsid w:val="008D51C1"/>
    <w:rsid w:val="008D51F4"/>
    <w:rsid w:val="008D52B1"/>
    <w:rsid w:val="008D52DC"/>
    <w:rsid w:val="008D6030"/>
    <w:rsid w:val="008D6821"/>
    <w:rsid w:val="008D71A1"/>
    <w:rsid w:val="008D77CF"/>
    <w:rsid w:val="008E0908"/>
    <w:rsid w:val="008E0B5C"/>
    <w:rsid w:val="008E17DB"/>
    <w:rsid w:val="008E1989"/>
    <w:rsid w:val="008E19B6"/>
    <w:rsid w:val="008E1AC7"/>
    <w:rsid w:val="008E2C59"/>
    <w:rsid w:val="008E2EDC"/>
    <w:rsid w:val="008E31D4"/>
    <w:rsid w:val="008E3C94"/>
    <w:rsid w:val="008E41CC"/>
    <w:rsid w:val="008E4B44"/>
    <w:rsid w:val="008E5A9E"/>
    <w:rsid w:val="008E65F7"/>
    <w:rsid w:val="008E68C3"/>
    <w:rsid w:val="008E6B4A"/>
    <w:rsid w:val="008E6BD5"/>
    <w:rsid w:val="008E7B22"/>
    <w:rsid w:val="008F0206"/>
    <w:rsid w:val="008F13F8"/>
    <w:rsid w:val="008F1978"/>
    <w:rsid w:val="008F1F7D"/>
    <w:rsid w:val="008F2EB0"/>
    <w:rsid w:val="008F3950"/>
    <w:rsid w:val="008F3A77"/>
    <w:rsid w:val="008F5397"/>
    <w:rsid w:val="008F56C2"/>
    <w:rsid w:val="008F661A"/>
    <w:rsid w:val="008F6B78"/>
    <w:rsid w:val="008F72CA"/>
    <w:rsid w:val="008F7890"/>
    <w:rsid w:val="008F79AF"/>
    <w:rsid w:val="008F7DB0"/>
    <w:rsid w:val="00900387"/>
    <w:rsid w:val="0090075B"/>
    <w:rsid w:val="00900B93"/>
    <w:rsid w:val="00900CC5"/>
    <w:rsid w:val="00901AF0"/>
    <w:rsid w:val="00901D30"/>
    <w:rsid w:val="00901D71"/>
    <w:rsid w:val="00901EF3"/>
    <w:rsid w:val="00903551"/>
    <w:rsid w:val="00904870"/>
    <w:rsid w:val="0090548D"/>
    <w:rsid w:val="00906440"/>
    <w:rsid w:val="00906674"/>
    <w:rsid w:val="0090732A"/>
    <w:rsid w:val="009074C4"/>
    <w:rsid w:val="009116DA"/>
    <w:rsid w:val="0091183B"/>
    <w:rsid w:val="00912815"/>
    <w:rsid w:val="009129E4"/>
    <w:rsid w:val="00912A0C"/>
    <w:rsid w:val="0091340F"/>
    <w:rsid w:val="00913782"/>
    <w:rsid w:val="00913786"/>
    <w:rsid w:val="009137BD"/>
    <w:rsid w:val="009144DC"/>
    <w:rsid w:val="00914951"/>
    <w:rsid w:val="009159E2"/>
    <w:rsid w:val="00916B48"/>
    <w:rsid w:val="00916FA3"/>
    <w:rsid w:val="009177E5"/>
    <w:rsid w:val="00921091"/>
    <w:rsid w:val="0092181D"/>
    <w:rsid w:val="00921A62"/>
    <w:rsid w:val="00921BB8"/>
    <w:rsid w:val="00921E58"/>
    <w:rsid w:val="009220F1"/>
    <w:rsid w:val="009225D2"/>
    <w:rsid w:val="00922DFC"/>
    <w:rsid w:val="00923A70"/>
    <w:rsid w:val="00924905"/>
    <w:rsid w:val="00924AFA"/>
    <w:rsid w:val="00924C33"/>
    <w:rsid w:val="0092514C"/>
    <w:rsid w:val="00925674"/>
    <w:rsid w:val="00926394"/>
    <w:rsid w:val="00926BC9"/>
    <w:rsid w:val="00930121"/>
    <w:rsid w:val="00930E07"/>
    <w:rsid w:val="00931428"/>
    <w:rsid w:val="00931ED1"/>
    <w:rsid w:val="00932635"/>
    <w:rsid w:val="009327F7"/>
    <w:rsid w:val="009331F3"/>
    <w:rsid w:val="0093331C"/>
    <w:rsid w:val="00933A1A"/>
    <w:rsid w:val="00933FC9"/>
    <w:rsid w:val="00934310"/>
    <w:rsid w:val="009349D3"/>
    <w:rsid w:val="00934C07"/>
    <w:rsid w:val="00934C35"/>
    <w:rsid w:val="00934E97"/>
    <w:rsid w:val="00936516"/>
    <w:rsid w:val="009365C0"/>
    <w:rsid w:val="00936B9D"/>
    <w:rsid w:val="00936FA1"/>
    <w:rsid w:val="00937E59"/>
    <w:rsid w:val="00940E38"/>
    <w:rsid w:val="00940F47"/>
    <w:rsid w:val="009410B4"/>
    <w:rsid w:val="00941603"/>
    <w:rsid w:val="009422F2"/>
    <w:rsid w:val="00942954"/>
    <w:rsid w:val="00942D29"/>
    <w:rsid w:val="00942E35"/>
    <w:rsid w:val="00942E86"/>
    <w:rsid w:val="00943B32"/>
    <w:rsid w:val="00943B95"/>
    <w:rsid w:val="00943CCA"/>
    <w:rsid w:val="00943D2D"/>
    <w:rsid w:val="00943EDA"/>
    <w:rsid w:val="00944A83"/>
    <w:rsid w:val="00944C55"/>
    <w:rsid w:val="00944D3C"/>
    <w:rsid w:val="0094547D"/>
    <w:rsid w:val="00945F54"/>
    <w:rsid w:val="00945F57"/>
    <w:rsid w:val="0094679E"/>
    <w:rsid w:val="00946CB1"/>
    <w:rsid w:val="00946D86"/>
    <w:rsid w:val="00946FCA"/>
    <w:rsid w:val="00947FA9"/>
    <w:rsid w:val="00950A1C"/>
    <w:rsid w:val="00950B18"/>
    <w:rsid w:val="00951106"/>
    <w:rsid w:val="0095147D"/>
    <w:rsid w:val="00951491"/>
    <w:rsid w:val="009514A5"/>
    <w:rsid w:val="009514DD"/>
    <w:rsid w:val="00951BB8"/>
    <w:rsid w:val="00951CCC"/>
    <w:rsid w:val="009521B4"/>
    <w:rsid w:val="00952518"/>
    <w:rsid w:val="00952EAC"/>
    <w:rsid w:val="00952EE0"/>
    <w:rsid w:val="00953BE3"/>
    <w:rsid w:val="00953DA9"/>
    <w:rsid w:val="00954167"/>
    <w:rsid w:val="009546D1"/>
    <w:rsid w:val="009547A0"/>
    <w:rsid w:val="00954854"/>
    <w:rsid w:val="009551B3"/>
    <w:rsid w:val="009559C1"/>
    <w:rsid w:val="009567B6"/>
    <w:rsid w:val="00957099"/>
    <w:rsid w:val="0096002F"/>
    <w:rsid w:val="0096034D"/>
    <w:rsid w:val="00960FB1"/>
    <w:rsid w:val="009615E1"/>
    <w:rsid w:val="00961AEC"/>
    <w:rsid w:val="00961B94"/>
    <w:rsid w:val="009621C3"/>
    <w:rsid w:val="00963056"/>
    <w:rsid w:val="009630B6"/>
    <w:rsid w:val="00963A02"/>
    <w:rsid w:val="00963F60"/>
    <w:rsid w:val="00964D5A"/>
    <w:rsid w:val="00965AE0"/>
    <w:rsid w:val="009660F9"/>
    <w:rsid w:val="00970058"/>
    <w:rsid w:val="009701A8"/>
    <w:rsid w:val="00970A16"/>
    <w:rsid w:val="00970AF1"/>
    <w:rsid w:val="00970C17"/>
    <w:rsid w:val="009710DB"/>
    <w:rsid w:val="00971197"/>
    <w:rsid w:val="00971482"/>
    <w:rsid w:val="009715CE"/>
    <w:rsid w:val="00971995"/>
    <w:rsid w:val="00971DA8"/>
    <w:rsid w:val="0097286B"/>
    <w:rsid w:val="00972CBF"/>
    <w:rsid w:val="00973B24"/>
    <w:rsid w:val="00973D95"/>
    <w:rsid w:val="00973DB5"/>
    <w:rsid w:val="0097471D"/>
    <w:rsid w:val="00975AED"/>
    <w:rsid w:val="00976108"/>
    <w:rsid w:val="0097681F"/>
    <w:rsid w:val="00976B1D"/>
    <w:rsid w:val="009770E3"/>
    <w:rsid w:val="0097767E"/>
    <w:rsid w:val="009808AB"/>
    <w:rsid w:val="00981B9B"/>
    <w:rsid w:val="00982621"/>
    <w:rsid w:val="0098270C"/>
    <w:rsid w:val="0098297D"/>
    <w:rsid w:val="0098374E"/>
    <w:rsid w:val="00983A90"/>
    <w:rsid w:val="00984015"/>
    <w:rsid w:val="00984079"/>
    <w:rsid w:val="009844CD"/>
    <w:rsid w:val="00984EE3"/>
    <w:rsid w:val="009852BE"/>
    <w:rsid w:val="00985A99"/>
    <w:rsid w:val="00985CC6"/>
    <w:rsid w:val="00985D3C"/>
    <w:rsid w:val="00986662"/>
    <w:rsid w:val="00986757"/>
    <w:rsid w:val="00987A72"/>
    <w:rsid w:val="00987DF5"/>
    <w:rsid w:val="00990D25"/>
    <w:rsid w:val="00990EC3"/>
    <w:rsid w:val="009910BE"/>
    <w:rsid w:val="00991139"/>
    <w:rsid w:val="00992342"/>
    <w:rsid w:val="009930DA"/>
    <w:rsid w:val="009931AE"/>
    <w:rsid w:val="00994418"/>
    <w:rsid w:val="0099482B"/>
    <w:rsid w:val="00995CC6"/>
    <w:rsid w:val="00995DE2"/>
    <w:rsid w:val="00996A53"/>
    <w:rsid w:val="00996BC6"/>
    <w:rsid w:val="00997422"/>
    <w:rsid w:val="009A1543"/>
    <w:rsid w:val="009A1B5C"/>
    <w:rsid w:val="009A1F89"/>
    <w:rsid w:val="009A274E"/>
    <w:rsid w:val="009A2D1C"/>
    <w:rsid w:val="009A2FAC"/>
    <w:rsid w:val="009A43B6"/>
    <w:rsid w:val="009A4454"/>
    <w:rsid w:val="009A4E74"/>
    <w:rsid w:val="009A50FC"/>
    <w:rsid w:val="009A5709"/>
    <w:rsid w:val="009A5901"/>
    <w:rsid w:val="009A5A4A"/>
    <w:rsid w:val="009A61B5"/>
    <w:rsid w:val="009A634A"/>
    <w:rsid w:val="009A65FE"/>
    <w:rsid w:val="009A702D"/>
    <w:rsid w:val="009A7208"/>
    <w:rsid w:val="009B0046"/>
    <w:rsid w:val="009B0421"/>
    <w:rsid w:val="009B0726"/>
    <w:rsid w:val="009B104F"/>
    <w:rsid w:val="009B116B"/>
    <w:rsid w:val="009B189C"/>
    <w:rsid w:val="009B19F3"/>
    <w:rsid w:val="009B1A05"/>
    <w:rsid w:val="009B1ADD"/>
    <w:rsid w:val="009B23D5"/>
    <w:rsid w:val="009B25B7"/>
    <w:rsid w:val="009B27E6"/>
    <w:rsid w:val="009B2A54"/>
    <w:rsid w:val="009B4227"/>
    <w:rsid w:val="009B4EDB"/>
    <w:rsid w:val="009B5137"/>
    <w:rsid w:val="009B53D2"/>
    <w:rsid w:val="009B5433"/>
    <w:rsid w:val="009B54D4"/>
    <w:rsid w:val="009B59CE"/>
    <w:rsid w:val="009B63BE"/>
    <w:rsid w:val="009B67CE"/>
    <w:rsid w:val="009B68CD"/>
    <w:rsid w:val="009B745F"/>
    <w:rsid w:val="009B755B"/>
    <w:rsid w:val="009C1162"/>
    <w:rsid w:val="009C12D1"/>
    <w:rsid w:val="009C3299"/>
    <w:rsid w:val="009C39EA"/>
    <w:rsid w:val="009C4C4A"/>
    <w:rsid w:val="009C542F"/>
    <w:rsid w:val="009C5D2F"/>
    <w:rsid w:val="009C6B2A"/>
    <w:rsid w:val="009C6FD7"/>
    <w:rsid w:val="009C7524"/>
    <w:rsid w:val="009C7E40"/>
    <w:rsid w:val="009D0131"/>
    <w:rsid w:val="009D06D1"/>
    <w:rsid w:val="009D08ED"/>
    <w:rsid w:val="009D0B47"/>
    <w:rsid w:val="009D1847"/>
    <w:rsid w:val="009D2134"/>
    <w:rsid w:val="009D23A8"/>
    <w:rsid w:val="009D24F6"/>
    <w:rsid w:val="009D26CF"/>
    <w:rsid w:val="009D2847"/>
    <w:rsid w:val="009D3679"/>
    <w:rsid w:val="009D38F9"/>
    <w:rsid w:val="009D3A7E"/>
    <w:rsid w:val="009D3D7E"/>
    <w:rsid w:val="009D3F25"/>
    <w:rsid w:val="009D483F"/>
    <w:rsid w:val="009D576F"/>
    <w:rsid w:val="009D58BD"/>
    <w:rsid w:val="009D5A79"/>
    <w:rsid w:val="009D7141"/>
    <w:rsid w:val="009D7270"/>
    <w:rsid w:val="009D73FA"/>
    <w:rsid w:val="009D7A9E"/>
    <w:rsid w:val="009D7C06"/>
    <w:rsid w:val="009E0466"/>
    <w:rsid w:val="009E07EA"/>
    <w:rsid w:val="009E090D"/>
    <w:rsid w:val="009E0BA0"/>
    <w:rsid w:val="009E0DA7"/>
    <w:rsid w:val="009E11D3"/>
    <w:rsid w:val="009E146B"/>
    <w:rsid w:val="009E1E8D"/>
    <w:rsid w:val="009E27A5"/>
    <w:rsid w:val="009E2AAB"/>
    <w:rsid w:val="009E3175"/>
    <w:rsid w:val="009E353E"/>
    <w:rsid w:val="009E379D"/>
    <w:rsid w:val="009E4059"/>
    <w:rsid w:val="009E4372"/>
    <w:rsid w:val="009E59AF"/>
    <w:rsid w:val="009E6001"/>
    <w:rsid w:val="009E60F7"/>
    <w:rsid w:val="009E6764"/>
    <w:rsid w:val="009E68EC"/>
    <w:rsid w:val="009E70BE"/>
    <w:rsid w:val="009E794F"/>
    <w:rsid w:val="009E7C9C"/>
    <w:rsid w:val="009E7D0D"/>
    <w:rsid w:val="009E7EC8"/>
    <w:rsid w:val="009F02BC"/>
    <w:rsid w:val="009F09B0"/>
    <w:rsid w:val="009F0B3E"/>
    <w:rsid w:val="009F100D"/>
    <w:rsid w:val="009F2260"/>
    <w:rsid w:val="009F2366"/>
    <w:rsid w:val="009F2391"/>
    <w:rsid w:val="009F2808"/>
    <w:rsid w:val="009F32B6"/>
    <w:rsid w:val="009F3651"/>
    <w:rsid w:val="009F4618"/>
    <w:rsid w:val="009F4C1A"/>
    <w:rsid w:val="009F55E0"/>
    <w:rsid w:val="009F5BBE"/>
    <w:rsid w:val="009F5BD8"/>
    <w:rsid w:val="009F5E39"/>
    <w:rsid w:val="009F643F"/>
    <w:rsid w:val="009F6467"/>
    <w:rsid w:val="009F66FD"/>
    <w:rsid w:val="009F6CEC"/>
    <w:rsid w:val="009F7AAC"/>
    <w:rsid w:val="009F7CEA"/>
    <w:rsid w:val="00A00CCB"/>
    <w:rsid w:val="00A00D77"/>
    <w:rsid w:val="00A011CB"/>
    <w:rsid w:val="00A013D7"/>
    <w:rsid w:val="00A01915"/>
    <w:rsid w:val="00A01975"/>
    <w:rsid w:val="00A019CE"/>
    <w:rsid w:val="00A01D68"/>
    <w:rsid w:val="00A022F6"/>
    <w:rsid w:val="00A02DB1"/>
    <w:rsid w:val="00A03019"/>
    <w:rsid w:val="00A03676"/>
    <w:rsid w:val="00A03ED3"/>
    <w:rsid w:val="00A04628"/>
    <w:rsid w:val="00A05996"/>
    <w:rsid w:val="00A063B4"/>
    <w:rsid w:val="00A06763"/>
    <w:rsid w:val="00A0691E"/>
    <w:rsid w:val="00A06DCB"/>
    <w:rsid w:val="00A07DFD"/>
    <w:rsid w:val="00A10088"/>
    <w:rsid w:val="00A100AB"/>
    <w:rsid w:val="00A108CF"/>
    <w:rsid w:val="00A1207B"/>
    <w:rsid w:val="00A1286A"/>
    <w:rsid w:val="00A13303"/>
    <w:rsid w:val="00A14020"/>
    <w:rsid w:val="00A141EB"/>
    <w:rsid w:val="00A14261"/>
    <w:rsid w:val="00A142C2"/>
    <w:rsid w:val="00A142C5"/>
    <w:rsid w:val="00A14640"/>
    <w:rsid w:val="00A146A3"/>
    <w:rsid w:val="00A14966"/>
    <w:rsid w:val="00A14A1C"/>
    <w:rsid w:val="00A15021"/>
    <w:rsid w:val="00A15440"/>
    <w:rsid w:val="00A16529"/>
    <w:rsid w:val="00A1688F"/>
    <w:rsid w:val="00A168C4"/>
    <w:rsid w:val="00A2080F"/>
    <w:rsid w:val="00A20CC6"/>
    <w:rsid w:val="00A21842"/>
    <w:rsid w:val="00A219FB"/>
    <w:rsid w:val="00A21AA3"/>
    <w:rsid w:val="00A22E5C"/>
    <w:rsid w:val="00A23E06"/>
    <w:rsid w:val="00A23FF4"/>
    <w:rsid w:val="00A255C7"/>
    <w:rsid w:val="00A25BB4"/>
    <w:rsid w:val="00A25FF0"/>
    <w:rsid w:val="00A26529"/>
    <w:rsid w:val="00A26ADF"/>
    <w:rsid w:val="00A2742E"/>
    <w:rsid w:val="00A27C14"/>
    <w:rsid w:val="00A31897"/>
    <w:rsid w:val="00A31D55"/>
    <w:rsid w:val="00A31D79"/>
    <w:rsid w:val="00A32CB2"/>
    <w:rsid w:val="00A32D81"/>
    <w:rsid w:val="00A335C9"/>
    <w:rsid w:val="00A33A9A"/>
    <w:rsid w:val="00A33F89"/>
    <w:rsid w:val="00A3407E"/>
    <w:rsid w:val="00A3546C"/>
    <w:rsid w:val="00A3550E"/>
    <w:rsid w:val="00A360E3"/>
    <w:rsid w:val="00A361AB"/>
    <w:rsid w:val="00A3675F"/>
    <w:rsid w:val="00A37994"/>
    <w:rsid w:val="00A37A3E"/>
    <w:rsid w:val="00A4276D"/>
    <w:rsid w:val="00A42E0C"/>
    <w:rsid w:val="00A43269"/>
    <w:rsid w:val="00A440C3"/>
    <w:rsid w:val="00A445D1"/>
    <w:rsid w:val="00A448E5"/>
    <w:rsid w:val="00A44ABC"/>
    <w:rsid w:val="00A44DF7"/>
    <w:rsid w:val="00A44EB2"/>
    <w:rsid w:val="00A463FC"/>
    <w:rsid w:val="00A469F2"/>
    <w:rsid w:val="00A471BC"/>
    <w:rsid w:val="00A5084A"/>
    <w:rsid w:val="00A50EE1"/>
    <w:rsid w:val="00A51290"/>
    <w:rsid w:val="00A5159E"/>
    <w:rsid w:val="00A51D05"/>
    <w:rsid w:val="00A51E41"/>
    <w:rsid w:val="00A52978"/>
    <w:rsid w:val="00A52F74"/>
    <w:rsid w:val="00A5310E"/>
    <w:rsid w:val="00A5321B"/>
    <w:rsid w:val="00A53333"/>
    <w:rsid w:val="00A53398"/>
    <w:rsid w:val="00A54395"/>
    <w:rsid w:val="00A54531"/>
    <w:rsid w:val="00A5467F"/>
    <w:rsid w:val="00A54DF3"/>
    <w:rsid w:val="00A550DE"/>
    <w:rsid w:val="00A55645"/>
    <w:rsid w:val="00A5565C"/>
    <w:rsid w:val="00A55756"/>
    <w:rsid w:val="00A55D65"/>
    <w:rsid w:val="00A5757F"/>
    <w:rsid w:val="00A577C4"/>
    <w:rsid w:val="00A60539"/>
    <w:rsid w:val="00A60700"/>
    <w:rsid w:val="00A62677"/>
    <w:rsid w:val="00A6314C"/>
    <w:rsid w:val="00A6324E"/>
    <w:rsid w:val="00A63BEF"/>
    <w:rsid w:val="00A643D0"/>
    <w:rsid w:val="00A65098"/>
    <w:rsid w:val="00A650DD"/>
    <w:rsid w:val="00A65826"/>
    <w:rsid w:val="00A6587D"/>
    <w:rsid w:val="00A668CB"/>
    <w:rsid w:val="00A66B18"/>
    <w:rsid w:val="00A66BEF"/>
    <w:rsid w:val="00A66FAF"/>
    <w:rsid w:val="00A66FB0"/>
    <w:rsid w:val="00A67F2A"/>
    <w:rsid w:val="00A70693"/>
    <w:rsid w:val="00A71121"/>
    <w:rsid w:val="00A7145A"/>
    <w:rsid w:val="00A714F5"/>
    <w:rsid w:val="00A72B38"/>
    <w:rsid w:val="00A72D7E"/>
    <w:rsid w:val="00A72E34"/>
    <w:rsid w:val="00A72EF2"/>
    <w:rsid w:val="00A751B6"/>
    <w:rsid w:val="00A76730"/>
    <w:rsid w:val="00A76DA9"/>
    <w:rsid w:val="00A7726C"/>
    <w:rsid w:val="00A77F60"/>
    <w:rsid w:val="00A803EF"/>
    <w:rsid w:val="00A808FA"/>
    <w:rsid w:val="00A81672"/>
    <w:rsid w:val="00A8230D"/>
    <w:rsid w:val="00A82A79"/>
    <w:rsid w:val="00A82B02"/>
    <w:rsid w:val="00A82D8A"/>
    <w:rsid w:val="00A837AB"/>
    <w:rsid w:val="00A85097"/>
    <w:rsid w:val="00A85372"/>
    <w:rsid w:val="00A85AB9"/>
    <w:rsid w:val="00A8636E"/>
    <w:rsid w:val="00A86E66"/>
    <w:rsid w:val="00A87DB8"/>
    <w:rsid w:val="00A9020B"/>
    <w:rsid w:val="00A90E1A"/>
    <w:rsid w:val="00A91167"/>
    <w:rsid w:val="00A9225C"/>
    <w:rsid w:val="00A929A2"/>
    <w:rsid w:val="00A93453"/>
    <w:rsid w:val="00A9383B"/>
    <w:rsid w:val="00A93E66"/>
    <w:rsid w:val="00A94AA2"/>
    <w:rsid w:val="00A94DEC"/>
    <w:rsid w:val="00A95053"/>
    <w:rsid w:val="00A959DF"/>
    <w:rsid w:val="00A961CC"/>
    <w:rsid w:val="00A963D1"/>
    <w:rsid w:val="00A96A41"/>
    <w:rsid w:val="00A96D63"/>
    <w:rsid w:val="00AA0245"/>
    <w:rsid w:val="00AA02FB"/>
    <w:rsid w:val="00AA0795"/>
    <w:rsid w:val="00AA08B1"/>
    <w:rsid w:val="00AA0C30"/>
    <w:rsid w:val="00AA0EF6"/>
    <w:rsid w:val="00AA26AB"/>
    <w:rsid w:val="00AA28E0"/>
    <w:rsid w:val="00AA2DE6"/>
    <w:rsid w:val="00AA5BD5"/>
    <w:rsid w:val="00AA5EBB"/>
    <w:rsid w:val="00AA7032"/>
    <w:rsid w:val="00AA7363"/>
    <w:rsid w:val="00AA756A"/>
    <w:rsid w:val="00AB0271"/>
    <w:rsid w:val="00AB06A0"/>
    <w:rsid w:val="00AB0C40"/>
    <w:rsid w:val="00AB0CCE"/>
    <w:rsid w:val="00AB0E35"/>
    <w:rsid w:val="00AB15B3"/>
    <w:rsid w:val="00AB1D6E"/>
    <w:rsid w:val="00AB23D2"/>
    <w:rsid w:val="00AB29AF"/>
    <w:rsid w:val="00AB2EC6"/>
    <w:rsid w:val="00AB3857"/>
    <w:rsid w:val="00AB4074"/>
    <w:rsid w:val="00AB4D6C"/>
    <w:rsid w:val="00AB5D3A"/>
    <w:rsid w:val="00AB6F8D"/>
    <w:rsid w:val="00AC056F"/>
    <w:rsid w:val="00AC081E"/>
    <w:rsid w:val="00AC1184"/>
    <w:rsid w:val="00AC13E5"/>
    <w:rsid w:val="00AC16F5"/>
    <w:rsid w:val="00AC1F86"/>
    <w:rsid w:val="00AC214D"/>
    <w:rsid w:val="00AC222F"/>
    <w:rsid w:val="00AC3043"/>
    <w:rsid w:val="00AC3101"/>
    <w:rsid w:val="00AC39A0"/>
    <w:rsid w:val="00AC3B7A"/>
    <w:rsid w:val="00AC3B7C"/>
    <w:rsid w:val="00AC4078"/>
    <w:rsid w:val="00AC5236"/>
    <w:rsid w:val="00AC55EF"/>
    <w:rsid w:val="00AC5A21"/>
    <w:rsid w:val="00AC5D60"/>
    <w:rsid w:val="00AC66C7"/>
    <w:rsid w:val="00AC685E"/>
    <w:rsid w:val="00AC6B48"/>
    <w:rsid w:val="00AC752D"/>
    <w:rsid w:val="00AC76B5"/>
    <w:rsid w:val="00AC7CBA"/>
    <w:rsid w:val="00AD0485"/>
    <w:rsid w:val="00AD1D18"/>
    <w:rsid w:val="00AD22E1"/>
    <w:rsid w:val="00AD2655"/>
    <w:rsid w:val="00AD2DDF"/>
    <w:rsid w:val="00AD3885"/>
    <w:rsid w:val="00AD40B6"/>
    <w:rsid w:val="00AD460A"/>
    <w:rsid w:val="00AD4CD0"/>
    <w:rsid w:val="00AD552D"/>
    <w:rsid w:val="00AD55AE"/>
    <w:rsid w:val="00AD59EE"/>
    <w:rsid w:val="00AD5DB0"/>
    <w:rsid w:val="00AD612A"/>
    <w:rsid w:val="00AD699A"/>
    <w:rsid w:val="00AD7284"/>
    <w:rsid w:val="00AD79B7"/>
    <w:rsid w:val="00AD7CBC"/>
    <w:rsid w:val="00AE0078"/>
    <w:rsid w:val="00AE057C"/>
    <w:rsid w:val="00AE0C46"/>
    <w:rsid w:val="00AE0CD1"/>
    <w:rsid w:val="00AE0DBA"/>
    <w:rsid w:val="00AE0F3B"/>
    <w:rsid w:val="00AE1EE0"/>
    <w:rsid w:val="00AE2181"/>
    <w:rsid w:val="00AE2CE4"/>
    <w:rsid w:val="00AE3298"/>
    <w:rsid w:val="00AE485E"/>
    <w:rsid w:val="00AE5509"/>
    <w:rsid w:val="00AE63A2"/>
    <w:rsid w:val="00AE64EB"/>
    <w:rsid w:val="00AE64EF"/>
    <w:rsid w:val="00AE7166"/>
    <w:rsid w:val="00AE7705"/>
    <w:rsid w:val="00AF05EC"/>
    <w:rsid w:val="00AF0DC4"/>
    <w:rsid w:val="00AF172F"/>
    <w:rsid w:val="00AF1D18"/>
    <w:rsid w:val="00AF1F34"/>
    <w:rsid w:val="00AF21BD"/>
    <w:rsid w:val="00AF2FF2"/>
    <w:rsid w:val="00AF32E1"/>
    <w:rsid w:val="00AF3CE6"/>
    <w:rsid w:val="00AF43C2"/>
    <w:rsid w:val="00AF53DA"/>
    <w:rsid w:val="00AF5948"/>
    <w:rsid w:val="00AF59C8"/>
    <w:rsid w:val="00AF67B4"/>
    <w:rsid w:val="00AF67EE"/>
    <w:rsid w:val="00AF69B8"/>
    <w:rsid w:val="00AF69E1"/>
    <w:rsid w:val="00AF7ABF"/>
    <w:rsid w:val="00AF7EA5"/>
    <w:rsid w:val="00AF7FD7"/>
    <w:rsid w:val="00B0174F"/>
    <w:rsid w:val="00B01F1F"/>
    <w:rsid w:val="00B0256D"/>
    <w:rsid w:val="00B03391"/>
    <w:rsid w:val="00B03FEE"/>
    <w:rsid w:val="00B04393"/>
    <w:rsid w:val="00B0454D"/>
    <w:rsid w:val="00B04BF3"/>
    <w:rsid w:val="00B06142"/>
    <w:rsid w:val="00B06F34"/>
    <w:rsid w:val="00B07466"/>
    <w:rsid w:val="00B07C7E"/>
    <w:rsid w:val="00B07F79"/>
    <w:rsid w:val="00B10046"/>
    <w:rsid w:val="00B1038E"/>
    <w:rsid w:val="00B10494"/>
    <w:rsid w:val="00B1059F"/>
    <w:rsid w:val="00B1082B"/>
    <w:rsid w:val="00B10871"/>
    <w:rsid w:val="00B10A0D"/>
    <w:rsid w:val="00B11394"/>
    <w:rsid w:val="00B11646"/>
    <w:rsid w:val="00B11EDF"/>
    <w:rsid w:val="00B12461"/>
    <w:rsid w:val="00B12C80"/>
    <w:rsid w:val="00B12D29"/>
    <w:rsid w:val="00B12E60"/>
    <w:rsid w:val="00B13814"/>
    <w:rsid w:val="00B13BD3"/>
    <w:rsid w:val="00B140C0"/>
    <w:rsid w:val="00B14429"/>
    <w:rsid w:val="00B14937"/>
    <w:rsid w:val="00B149A2"/>
    <w:rsid w:val="00B14B8B"/>
    <w:rsid w:val="00B1501C"/>
    <w:rsid w:val="00B15C28"/>
    <w:rsid w:val="00B1616E"/>
    <w:rsid w:val="00B1649C"/>
    <w:rsid w:val="00B16C8D"/>
    <w:rsid w:val="00B16EEA"/>
    <w:rsid w:val="00B1764A"/>
    <w:rsid w:val="00B177C3"/>
    <w:rsid w:val="00B17CC3"/>
    <w:rsid w:val="00B17D5D"/>
    <w:rsid w:val="00B2018E"/>
    <w:rsid w:val="00B20256"/>
    <w:rsid w:val="00B203C3"/>
    <w:rsid w:val="00B20A35"/>
    <w:rsid w:val="00B21465"/>
    <w:rsid w:val="00B21FFC"/>
    <w:rsid w:val="00B22419"/>
    <w:rsid w:val="00B2255C"/>
    <w:rsid w:val="00B238DC"/>
    <w:rsid w:val="00B23EB6"/>
    <w:rsid w:val="00B243AE"/>
    <w:rsid w:val="00B245AA"/>
    <w:rsid w:val="00B24FDE"/>
    <w:rsid w:val="00B25F94"/>
    <w:rsid w:val="00B25F9B"/>
    <w:rsid w:val="00B301C3"/>
    <w:rsid w:val="00B30C94"/>
    <w:rsid w:val="00B316F3"/>
    <w:rsid w:val="00B32483"/>
    <w:rsid w:val="00B32FA3"/>
    <w:rsid w:val="00B33403"/>
    <w:rsid w:val="00B33505"/>
    <w:rsid w:val="00B341A1"/>
    <w:rsid w:val="00B34AE7"/>
    <w:rsid w:val="00B34C46"/>
    <w:rsid w:val="00B354D3"/>
    <w:rsid w:val="00B3564F"/>
    <w:rsid w:val="00B366D3"/>
    <w:rsid w:val="00B36874"/>
    <w:rsid w:val="00B36B39"/>
    <w:rsid w:val="00B3751A"/>
    <w:rsid w:val="00B37B0E"/>
    <w:rsid w:val="00B4064A"/>
    <w:rsid w:val="00B407DF"/>
    <w:rsid w:val="00B414B1"/>
    <w:rsid w:val="00B41CB4"/>
    <w:rsid w:val="00B42B99"/>
    <w:rsid w:val="00B43013"/>
    <w:rsid w:val="00B432BD"/>
    <w:rsid w:val="00B4351A"/>
    <w:rsid w:val="00B43BB8"/>
    <w:rsid w:val="00B456E1"/>
    <w:rsid w:val="00B45A76"/>
    <w:rsid w:val="00B45C5F"/>
    <w:rsid w:val="00B47551"/>
    <w:rsid w:val="00B475D8"/>
    <w:rsid w:val="00B47CA3"/>
    <w:rsid w:val="00B47CBA"/>
    <w:rsid w:val="00B50432"/>
    <w:rsid w:val="00B51911"/>
    <w:rsid w:val="00B52B73"/>
    <w:rsid w:val="00B52E9C"/>
    <w:rsid w:val="00B539B6"/>
    <w:rsid w:val="00B54B2A"/>
    <w:rsid w:val="00B56DC8"/>
    <w:rsid w:val="00B56F87"/>
    <w:rsid w:val="00B57C54"/>
    <w:rsid w:val="00B62104"/>
    <w:rsid w:val="00B6280D"/>
    <w:rsid w:val="00B63F5C"/>
    <w:rsid w:val="00B6427B"/>
    <w:rsid w:val="00B64A6D"/>
    <w:rsid w:val="00B64B59"/>
    <w:rsid w:val="00B65151"/>
    <w:rsid w:val="00B655DC"/>
    <w:rsid w:val="00B65E05"/>
    <w:rsid w:val="00B65E73"/>
    <w:rsid w:val="00B6606B"/>
    <w:rsid w:val="00B6651B"/>
    <w:rsid w:val="00B66C40"/>
    <w:rsid w:val="00B67626"/>
    <w:rsid w:val="00B67941"/>
    <w:rsid w:val="00B702C8"/>
    <w:rsid w:val="00B703F5"/>
    <w:rsid w:val="00B70469"/>
    <w:rsid w:val="00B70789"/>
    <w:rsid w:val="00B713E5"/>
    <w:rsid w:val="00B71696"/>
    <w:rsid w:val="00B720D5"/>
    <w:rsid w:val="00B72382"/>
    <w:rsid w:val="00B728DA"/>
    <w:rsid w:val="00B72A14"/>
    <w:rsid w:val="00B74CB1"/>
    <w:rsid w:val="00B7752C"/>
    <w:rsid w:val="00B779E5"/>
    <w:rsid w:val="00B77BD9"/>
    <w:rsid w:val="00B800A1"/>
    <w:rsid w:val="00B802A1"/>
    <w:rsid w:val="00B81054"/>
    <w:rsid w:val="00B8210C"/>
    <w:rsid w:val="00B82924"/>
    <w:rsid w:val="00B84AE3"/>
    <w:rsid w:val="00B8505E"/>
    <w:rsid w:val="00B86457"/>
    <w:rsid w:val="00B868E0"/>
    <w:rsid w:val="00B871BD"/>
    <w:rsid w:val="00B8758A"/>
    <w:rsid w:val="00B87844"/>
    <w:rsid w:val="00B9048A"/>
    <w:rsid w:val="00B907D7"/>
    <w:rsid w:val="00B90D7F"/>
    <w:rsid w:val="00B91973"/>
    <w:rsid w:val="00B9226F"/>
    <w:rsid w:val="00B92636"/>
    <w:rsid w:val="00B9278A"/>
    <w:rsid w:val="00B93834"/>
    <w:rsid w:val="00B93886"/>
    <w:rsid w:val="00B93A35"/>
    <w:rsid w:val="00B93A4D"/>
    <w:rsid w:val="00B93EC6"/>
    <w:rsid w:val="00B94E88"/>
    <w:rsid w:val="00B9624C"/>
    <w:rsid w:val="00B96C77"/>
    <w:rsid w:val="00B96E16"/>
    <w:rsid w:val="00BA0F47"/>
    <w:rsid w:val="00BA11E6"/>
    <w:rsid w:val="00BA1CF0"/>
    <w:rsid w:val="00BA2042"/>
    <w:rsid w:val="00BA20A7"/>
    <w:rsid w:val="00BA29E0"/>
    <w:rsid w:val="00BA2AF2"/>
    <w:rsid w:val="00BA30BE"/>
    <w:rsid w:val="00BA3FA7"/>
    <w:rsid w:val="00BA5C66"/>
    <w:rsid w:val="00BA5CA9"/>
    <w:rsid w:val="00BA632F"/>
    <w:rsid w:val="00BA73BD"/>
    <w:rsid w:val="00BA7D42"/>
    <w:rsid w:val="00BB0171"/>
    <w:rsid w:val="00BB082D"/>
    <w:rsid w:val="00BB08BA"/>
    <w:rsid w:val="00BB0AB8"/>
    <w:rsid w:val="00BB28A8"/>
    <w:rsid w:val="00BB2ADE"/>
    <w:rsid w:val="00BB2CCB"/>
    <w:rsid w:val="00BB3F66"/>
    <w:rsid w:val="00BB4D9E"/>
    <w:rsid w:val="00BB59AF"/>
    <w:rsid w:val="00BB59B1"/>
    <w:rsid w:val="00BB6526"/>
    <w:rsid w:val="00BB77D5"/>
    <w:rsid w:val="00BC075A"/>
    <w:rsid w:val="00BC0801"/>
    <w:rsid w:val="00BC13A2"/>
    <w:rsid w:val="00BC15E9"/>
    <w:rsid w:val="00BC1AB4"/>
    <w:rsid w:val="00BC2CD1"/>
    <w:rsid w:val="00BC3A08"/>
    <w:rsid w:val="00BC3E28"/>
    <w:rsid w:val="00BC5020"/>
    <w:rsid w:val="00BC6004"/>
    <w:rsid w:val="00BC69EC"/>
    <w:rsid w:val="00BC74D0"/>
    <w:rsid w:val="00BC76C6"/>
    <w:rsid w:val="00BD1A8F"/>
    <w:rsid w:val="00BD1E93"/>
    <w:rsid w:val="00BD2563"/>
    <w:rsid w:val="00BD2A7E"/>
    <w:rsid w:val="00BD3685"/>
    <w:rsid w:val="00BD396C"/>
    <w:rsid w:val="00BD6AAE"/>
    <w:rsid w:val="00BD6DB8"/>
    <w:rsid w:val="00BD6F4F"/>
    <w:rsid w:val="00BD756C"/>
    <w:rsid w:val="00BD758B"/>
    <w:rsid w:val="00BD7807"/>
    <w:rsid w:val="00BE0106"/>
    <w:rsid w:val="00BE0661"/>
    <w:rsid w:val="00BE16A5"/>
    <w:rsid w:val="00BE1B0D"/>
    <w:rsid w:val="00BE29A9"/>
    <w:rsid w:val="00BE3321"/>
    <w:rsid w:val="00BE3E1C"/>
    <w:rsid w:val="00BE3F03"/>
    <w:rsid w:val="00BE42B5"/>
    <w:rsid w:val="00BE43BF"/>
    <w:rsid w:val="00BE548E"/>
    <w:rsid w:val="00BE5B5F"/>
    <w:rsid w:val="00BE6468"/>
    <w:rsid w:val="00BE6BED"/>
    <w:rsid w:val="00BE6D9D"/>
    <w:rsid w:val="00BE7D7A"/>
    <w:rsid w:val="00BE7FB7"/>
    <w:rsid w:val="00BF020D"/>
    <w:rsid w:val="00BF0303"/>
    <w:rsid w:val="00BF1FEA"/>
    <w:rsid w:val="00BF2591"/>
    <w:rsid w:val="00BF33B1"/>
    <w:rsid w:val="00BF49D4"/>
    <w:rsid w:val="00BF4F32"/>
    <w:rsid w:val="00BF5C56"/>
    <w:rsid w:val="00BF6381"/>
    <w:rsid w:val="00BF6391"/>
    <w:rsid w:val="00BF799F"/>
    <w:rsid w:val="00BF79E9"/>
    <w:rsid w:val="00BF7CCE"/>
    <w:rsid w:val="00C008FF"/>
    <w:rsid w:val="00C011A0"/>
    <w:rsid w:val="00C01345"/>
    <w:rsid w:val="00C0166A"/>
    <w:rsid w:val="00C01AA6"/>
    <w:rsid w:val="00C01E93"/>
    <w:rsid w:val="00C03B63"/>
    <w:rsid w:val="00C03BEA"/>
    <w:rsid w:val="00C03FF5"/>
    <w:rsid w:val="00C05996"/>
    <w:rsid w:val="00C059C2"/>
    <w:rsid w:val="00C05C51"/>
    <w:rsid w:val="00C05CDF"/>
    <w:rsid w:val="00C06B72"/>
    <w:rsid w:val="00C06ECA"/>
    <w:rsid w:val="00C06FA3"/>
    <w:rsid w:val="00C07067"/>
    <w:rsid w:val="00C07314"/>
    <w:rsid w:val="00C07CF6"/>
    <w:rsid w:val="00C101D8"/>
    <w:rsid w:val="00C108ED"/>
    <w:rsid w:val="00C11540"/>
    <w:rsid w:val="00C119DE"/>
    <w:rsid w:val="00C122B9"/>
    <w:rsid w:val="00C128F6"/>
    <w:rsid w:val="00C132E6"/>
    <w:rsid w:val="00C13911"/>
    <w:rsid w:val="00C13A0A"/>
    <w:rsid w:val="00C13A4B"/>
    <w:rsid w:val="00C13F6B"/>
    <w:rsid w:val="00C149EF"/>
    <w:rsid w:val="00C14F37"/>
    <w:rsid w:val="00C1546E"/>
    <w:rsid w:val="00C1578E"/>
    <w:rsid w:val="00C171C9"/>
    <w:rsid w:val="00C21E46"/>
    <w:rsid w:val="00C2286C"/>
    <w:rsid w:val="00C23484"/>
    <w:rsid w:val="00C234CA"/>
    <w:rsid w:val="00C23826"/>
    <w:rsid w:val="00C23C37"/>
    <w:rsid w:val="00C23D5E"/>
    <w:rsid w:val="00C23DB2"/>
    <w:rsid w:val="00C241ED"/>
    <w:rsid w:val="00C24396"/>
    <w:rsid w:val="00C24588"/>
    <w:rsid w:val="00C2481C"/>
    <w:rsid w:val="00C24EEF"/>
    <w:rsid w:val="00C250BA"/>
    <w:rsid w:val="00C26F3E"/>
    <w:rsid w:val="00C27810"/>
    <w:rsid w:val="00C27903"/>
    <w:rsid w:val="00C27EA3"/>
    <w:rsid w:val="00C3045F"/>
    <w:rsid w:val="00C30C02"/>
    <w:rsid w:val="00C31071"/>
    <w:rsid w:val="00C3160A"/>
    <w:rsid w:val="00C3190F"/>
    <w:rsid w:val="00C326F8"/>
    <w:rsid w:val="00C32D55"/>
    <w:rsid w:val="00C32F7E"/>
    <w:rsid w:val="00C33B10"/>
    <w:rsid w:val="00C347C0"/>
    <w:rsid w:val="00C351AC"/>
    <w:rsid w:val="00C36B97"/>
    <w:rsid w:val="00C36FC5"/>
    <w:rsid w:val="00C37893"/>
    <w:rsid w:val="00C379BE"/>
    <w:rsid w:val="00C40731"/>
    <w:rsid w:val="00C41921"/>
    <w:rsid w:val="00C41C94"/>
    <w:rsid w:val="00C41FF8"/>
    <w:rsid w:val="00C42EEC"/>
    <w:rsid w:val="00C43D5E"/>
    <w:rsid w:val="00C43DD7"/>
    <w:rsid w:val="00C445F2"/>
    <w:rsid w:val="00C44C9D"/>
    <w:rsid w:val="00C4588C"/>
    <w:rsid w:val="00C46854"/>
    <w:rsid w:val="00C46CE6"/>
    <w:rsid w:val="00C503C2"/>
    <w:rsid w:val="00C5077C"/>
    <w:rsid w:val="00C519C8"/>
    <w:rsid w:val="00C52639"/>
    <w:rsid w:val="00C52B31"/>
    <w:rsid w:val="00C5316D"/>
    <w:rsid w:val="00C533BE"/>
    <w:rsid w:val="00C54056"/>
    <w:rsid w:val="00C540C5"/>
    <w:rsid w:val="00C54699"/>
    <w:rsid w:val="00C54775"/>
    <w:rsid w:val="00C54A5C"/>
    <w:rsid w:val="00C55D52"/>
    <w:rsid w:val="00C563EA"/>
    <w:rsid w:val="00C60432"/>
    <w:rsid w:val="00C60731"/>
    <w:rsid w:val="00C609EA"/>
    <w:rsid w:val="00C60E37"/>
    <w:rsid w:val="00C6169B"/>
    <w:rsid w:val="00C61E73"/>
    <w:rsid w:val="00C622F6"/>
    <w:rsid w:val="00C63703"/>
    <w:rsid w:val="00C63ABF"/>
    <w:rsid w:val="00C642BE"/>
    <w:rsid w:val="00C6589E"/>
    <w:rsid w:val="00C65A09"/>
    <w:rsid w:val="00C67998"/>
    <w:rsid w:val="00C67C3B"/>
    <w:rsid w:val="00C67D3A"/>
    <w:rsid w:val="00C67FF1"/>
    <w:rsid w:val="00C70079"/>
    <w:rsid w:val="00C70600"/>
    <w:rsid w:val="00C7063C"/>
    <w:rsid w:val="00C70681"/>
    <w:rsid w:val="00C70920"/>
    <w:rsid w:val="00C70B02"/>
    <w:rsid w:val="00C70E7C"/>
    <w:rsid w:val="00C715B7"/>
    <w:rsid w:val="00C71F22"/>
    <w:rsid w:val="00C720AC"/>
    <w:rsid w:val="00C721C5"/>
    <w:rsid w:val="00C723AC"/>
    <w:rsid w:val="00C7360D"/>
    <w:rsid w:val="00C739FA"/>
    <w:rsid w:val="00C73C84"/>
    <w:rsid w:val="00C75A6F"/>
    <w:rsid w:val="00C76A28"/>
    <w:rsid w:val="00C8017E"/>
    <w:rsid w:val="00C80B3A"/>
    <w:rsid w:val="00C80D84"/>
    <w:rsid w:val="00C81671"/>
    <w:rsid w:val="00C81894"/>
    <w:rsid w:val="00C82715"/>
    <w:rsid w:val="00C82CE7"/>
    <w:rsid w:val="00C82D0B"/>
    <w:rsid w:val="00C8321D"/>
    <w:rsid w:val="00C83B10"/>
    <w:rsid w:val="00C87AFF"/>
    <w:rsid w:val="00C9063C"/>
    <w:rsid w:val="00C9086C"/>
    <w:rsid w:val="00C90D14"/>
    <w:rsid w:val="00C9194F"/>
    <w:rsid w:val="00C920BE"/>
    <w:rsid w:val="00C92F79"/>
    <w:rsid w:val="00C93618"/>
    <w:rsid w:val="00C93BF2"/>
    <w:rsid w:val="00C9447A"/>
    <w:rsid w:val="00C94610"/>
    <w:rsid w:val="00C94EE1"/>
    <w:rsid w:val="00C953B9"/>
    <w:rsid w:val="00C95894"/>
    <w:rsid w:val="00C965D0"/>
    <w:rsid w:val="00C96741"/>
    <w:rsid w:val="00C969B6"/>
    <w:rsid w:val="00C96D2E"/>
    <w:rsid w:val="00CA041B"/>
    <w:rsid w:val="00CA0BBE"/>
    <w:rsid w:val="00CA0F40"/>
    <w:rsid w:val="00CA10EF"/>
    <w:rsid w:val="00CA1AE8"/>
    <w:rsid w:val="00CA22C3"/>
    <w:rsid w:val="00CA2ABB"/>
    <w:rsid w:val="00CA2BA1"/>
    <w:rsid w:val="00CA32C1"/>
    <w:rsid w:val="00CA4A12"/>
    <w:rsid w:val="00CA6005"/>
    <w:rsid w:val="00CA7730"/>
    <w:rsid w:val="00CA7A23"/>
    <w:rsid w:val="00CA7BA1"/>
    <w:rsid w:val="00CA7BD6"/>
    <w:rsid w:val="00CB050B"/>
    <w:rsid w:val="00CB0596"/>
    <w:rsid w:val="00CB1482"/>
    <w:rsid w:val="00CB16F8"/>
    <w:rsid w:val="00CB17BC"/>
    <w:rsid w:val="00CB1DA6"/>
    <w:rsid w:val="00CB1E6E"/>
    <w:rsid w:val="00CB3AC6"/>
    <w:rsid w:val="00CB41FB"/>
    <w:rsid w:val="00CB46F1"/>
    <w:rsid w:val="00CB4D3F"/>
    <w:rsid w:val="00CB4D50"/>
    <w:rsid w:val="00CB4EF5"/>
    <w:rsid w:val="00CB561C"/>
    <w:rsid w:val="00CB5A2E"/>
    <w:rsid w:val="00CB5AB7"/>
    <w:rsid w:val="00CB6437"/>
    <w:rsid w:val="00CB73FD"/>
    <w:rsid w:val="00CB7500"/>
    <w:rsid w:val="00CB7874"/>
    <w:rsid w:val="00CC037E"/>
    <w:rsid w:val="00CC0510"/>
    <w:rsid w:val="00CC06A8"/>
    <w:rsid w:val="00CC08CD"/>
    <w:rsid w:val="00CC0D26"/>
    <w:rsid w:val="00CC275E"/>
    <w:rsid w:val="00CC31BB"/>
    <w:rsid w:val="00CC407D"/>
    <w:rsid w:val="00CC5200"/>
    <w:rsid w:val="00CC63FF"/>
    <w:rsid w:val="00CC691D"/>
    <w:rsid w:val="00CC73BB"/>
    <w:rsid w:val="00CC75D1"/>
    <w:rsid w:val="00CD030E"/>
    <w:rsid w:val="00CD103C"/>
    <w:rsid w:val="00CD26FC"/>
    <w:rsid w:val="00CD2E31"/>
    <w:rsid w:val="00CD312C"/>
    <w:rsid w:val="00CD458E"/>
    <w:rsid w:val="00CD4638"/>
    <w:rsid w:val="00CD572D"/>
    <w:rsid w:val="00CD5C0D"/>
    <w:rsid w:val="00CD5C2D"/>
    <w:rsid w:val="00CD6866"/>
    <w:rsid w:val="00CD6EBB"/>
    <w:rsid w:val="00CD79D4"/>
    <w:rsid w:val="00CD7AA6"/>
    <w:rsid w:val="00CD7C92"/>
    <w:rsid w:val="00CD7CD3"/>
    <w:rsid w:val="00CE1380"/>
    <w:rsid w:val="00CE1B60"/>
    <w:rsid w:val="00CE26CB"/>
    <w:rsid w:val="00CE31C9"/>
    <w:rsid w:val="00CE3AD1"/>
    <w:rsid w:val="00CE4386"/>
    <w:rsid w:val="00CE4A13"/>
    <w:rsid w:val="00CE5013"/>
    <w:rsid w:val="00CE5B25"/>
    <w:rsid w:val="00CE638B"/>
    <w:rsid w:val="00CE648D"/>
    <w:rsid w:val="00CE6DFA"/>
    <w:rsid w:val="00CE6EDF"/>
    <w:rsid w:val="00CE6F81"/>
    <w:rsid w:val="00CE7BA6"/>
    <w:rsid w:val="00CE7BF6"/>
    <w:rsid w:val="00CF06D8"/>
    <w:rsid w:val="00CF08A7"/>
    <w:rsid w:val="00CF132C"/>
    <w:rsid w:val="00CF1EAB"/>
    <w:rsid w:val="00CF2336"/>
    <w:rsid w:val="00CF324D"/>
    <w:rsid w:val="00CF3914"/>
    <w:rsid w:val="00CF3C49"/>
    <w:rsid w:val="00CF421E"/>
    <w:rsid w:val="00CF4BC5"/>
    <w:rsid w:val="00CF55E1"/>
    <w:rsid w:val="00CF62EA"/>
    <w:rsid w:val="00CF6B64"/>
    <w:rsid w:val="00CF7514"/>
    <w:rsid w:val="00CF76F7"/>
    <w:rsid w:val="00D0037D"/>
    <w:rsid w:val="00D003C5"/>
    <w:rsid w:val="00D00558"/>
    <w:rsid w:val="00D00E19"/>
    <w:rsid w:val="00D0120B"/>
    <w:rsid w:val="00D015F7"/>
    <w:rsid w:val="00D01814"/>
    <w:rsid w:val="00D01B49"/>
    <w:rsid w:val="00D02869"/>
    <w:rsid w:val="00D0372A"/>
    <w:rsid w:val="00D03B43"/>
    <w:rsid w:val="00D03D81"/>
    <w:rsid w:val="00D0530D"/>
    <w:rsid w:val="00D05D89"/>
    <w:rsid w:val="00D05DB8"/>
    <w:rsid w:val="00D060F0"/>
    <w:rsid w:val="00D06EF0"/>
    <w:rsid w:val="00D07083"/>
    <w:rsid w:val="00D074AC"/>
    <w:rsid w:val="00D07804"/>
    <w:rsid w:val="00D07BD3"/>
    <w:rsid w:val="00D11FCD"/>
    <w:rsid w:val="00D127B2"/>
    <w:rsid w:val="00D12889"/>
    <w:rsid w:val="00D12B15"/>
    <w:rsid w:val="00D12C1F"/>
    <w:rsid w:val="00D12E9D"/>
    <w:rsid w:val="00D13F9E"/>
    <w:rsid w:val="00D147F4"/>
    <w:rsid w:val="00D14B84"/>
    <w:rsid w:val="00D158FE"/>
    <w:rsid w:val="00D15D21"/>
    <w:rsid w:val="00D161E9"/>
    <w:rsid w:val="00D1632E"/>
    <w:rsid w:val="00D1654F"/>
    <w:rsid w:val="00D171E7"/>
    <w:rsid w:val="00D17BE9"/>
    <w:rsid w:val="00D2019D"/>
    <w:rsid w:val="00D202D2"/>
    <w:rsid w:val="00D20B27"/>
    <w:rsid w:val="00D20EBE"/>
    <w:rsid w:val="00D21651"/>
    <w:rsid w:val="00D22F6F"/>
    <w:rsid w:val="00D23179"/>
    <w:rsid w:val="00D235C1"/>
    <w:rsid w:val="00D23F15"/>
    <w:rsid w:val="00D23F18"/>
    <w:rsid w:val="00D2454E"/>
    <w:rsid w:val="00D2455F"/>
    <w:rsid w:val="00D24DD0"/>
    <w:rsid w:val="00D25168"/>
    <w:rsid w:val="00D25372"/>
    <w:rsid w:val="00D255D4"/>
    <w:rsid w:val="00D25F8C"/>
    <w:rsid w:val="00D25F8E"/>
    <w:rsid w:val="00D26044"/>
    <w:rsid w:val="00D26371"/>
    <w:rsid w:val="00D267A1"/>
    <w:rsid w:val="00D26D0D"/>
    <w:rsid w:val="00D2735B"/>
    <w:rsid w:val="00D27839"/>
    <w:rsid w:val="00D304C9"/>
    <w:rsid w:val="00D30B4F"/>
    <w:rsid w:val="00D30FD9"/>
    <w:rsid w:val="00D31786"/>
    <w:rsid w:val="00D31BFD"/>
    <w:rsid w:val="00D32596"/>
    <w:rsid w:val="00D3262C"/>
    <w:rsid w:val="00D3285A"/>
    <w:rsid w:val="00D33A96"/>
    <w:rsid w:val="00D34E0D"/>
    <w:rsid w:val="00D35065"/>
    <w:rsid w:val="00D350F5"/>
    <w:rsid w:val="00D3583E"/>
    <w:rsid w:val="00D361BC"/>
    <w:rsid w:val="00D36AF4"/>
    <w:rsid w:val="00D37228"/>
    <w:rsid w:val="00D375A2"/>
    <w:rsid w:val="00D402E6"/>
    <w:rsid w:val="00D40DBD"/>
    <w:rsid w:val="00D414E3"/>
    <w:rsid w:val="00D42156"/>
    <w:rsid w:val="00D433EA"/>
    <w:rsid w:val="00D43A07"/>
    <w:rsid w:val="00D44305"/>
    <w:rsid w:val="00D44F6A"/>
    <w:rsid w:val="00D4520E"/>
    <w:rsid w:val="00D45425"/>
    <w:rsid w:val="00D45B6A"/>
    <w:rsid w:val="00D461AC"/>
    <w:rsid w:val="00D464E5"/>
    <w:rsid w:val="00D465D9"/>
    <w:rsid w:val="00D46F32"/>
    <w:rsid w:val="00D47CEA"/>
    <w:rsid w:val="00D500E5"/>
    <w:rsid w:val="00D50831"/>
    <w:rsid w:val="00D510D2"/>
    <w:rsid w:val="00D51159"/>
    <w:rsid w:val="00D51AEB"/>
    <w:rsid w:val="00D51E0F"/>
    <w:rsid w:val="00D51F02"/>
    <w:rsid w:val="00D522FC"/>
    <w:rsid w:val="00D52854"/>
    <w:rsid w:val="00D52993"/>
    <w:rsid w:val="00D52A5C"/>
    <w:rsid w:val="00D5364A"/>
    <w:rsid w:val="00D53D95"/>
    <w:rsid w:val="00D548D1"/>
    <w:rsid w:val="00D5494B"/>
    <w:rsid w:val="00D55005"/>
    <w:rsid w:val="00D555F0"/>
    <w:rsid w:val="00D5678F"/>
    <w:rsid w:val="00D56D4B"/>
    <w:rsid w:val="00D5755F"/>
    <w:rsid w:val="00D57CCF"/>
    <w:rsid w:val="00D57DB7"/>
    <w:rsid w:val="00D601AF"/>
    <w:rsid w:val="00D60A87"/>
    <w:rsid w:val="00D6136C"/>
    <w:rsid w:val="00D61B06"/>
    <w:rsid w:val="00D62E44"/>
    <w:rsid w:val="00D62EA5"/>
    <w:rsid w:val="00D6388B"/>
    <w:rsid w:val="00D63B73"/>
    <w:rsid w:val="00D6412F"/>
    <w:rsid w:val="00D64512"/>
    <w:rsid w:val="00D6606A"/>
    <w:rsid w:val="00D66191"/>
    <w:rsid w:val="00D6668C"/>
    <w:rsid w:val="00D67FA4"/>
    <w:rsid w:val="00D67FB4"/>
    <w:rsid w:val="00D7014D"/>
    <w:rsid w:val="00D70550"/>
    <w:rsid w:val="00D709D7"/>
    <w:rsid w:val="00D71001"/>
    <w:rsid w:val="00D7203A"/>
    <w:rsid w:val="00D723DD"/>
    <w:rsid w:val="00D7274B"/>
    <w:rsid w:val="00D72D79"/>
    <w:rsid w:val="00D732BF"/>
    <w:rsid w:val="00D73606"/>
    <w:rsid w:val="00D73887"/>
    <w:rsid w:val="00D73B17"/>
    <w:rsid w:val="00D75778"/>
    <w:rsid w:val="00D7660A"/>
    <w:rsid w:val="00D76BC1"/>
    <w:rsid w:val="00D777F1"/>
    <w:rsid w:val="00D80C41"/>
    <w:rsid w:val="00D80C4D"/>
    <w:rsid w:val="00D812CB"/>
    <w:rsid w:val="00D81433"/>
    <w:rsid w:val="00D816E8"/>
    <w:rsid w:val="00D81A39"/>
    <w:rsid w:val="00D81E59"/>
    <w:rsid w:val="00D8216B"/>
    <w:rsid w:val="00D824AC"/>
    <w:rsid w:val="00D8288B"/>
    <w:rsid w:val="00D82AC1"/>
    <w:rsid w:val="00D8352C"/>
    <w:rsid w:val="00D8364F"/>
    <w:rsid w:val="00D83AB9"/>
    <w:rsid w:val="00D83B03"/>
    <w:rsid w:val="00D84964"/>
    <w:rsid w:val="00D85728"/>
    <w:rsid w:val="00D87A9A"/>
    <w:rsid w:val="00D904EF"/>
    <w:rsid w:val="00D90D34"/>
    <w:rsid w:val="00D913DE"/>
    <w:rsid w:val="00D91FD3"/>
    <w:rsid w:val="00D92FE8"/>
    <w:rsid w:val="00D933DE"/>
    <w:rsid w:val="00D942B0"/>
    <w:rsid w:val="00D94F5B"/>
    <w:rsid w:val="00D9535B"/>
    <w:rsid w:val="00D95E0A"/>
    <w:rsid w:val="00D95EEA"/>
    <w:rsid w:val="00D97C61"/>
    <w:rsid w:val="00DA0AB7"/>
    <w:rsid w:val="00DA1196"/>
    <w:rsid w:val="00DA1565"/>
    <w:rsid w:val="00DA1947"/>
    <w:rsid w:val="00DA19AC"/>
    <w:rsid w:val="00DA1D1C"/>
    <w:rsid w:val="00DA2C72"/>
    <w:rsid w:val="00DA2CC2"/>
    <w:rsid w:val="00DA4475"/>
    <w:rsid w:val="00DA47C2"/>
    <w:rsid w:val="00DA49D6"/>
    <w:rsid w:val="00DA4F2F"/>
    <w:rsid w:val="00DA699B"/>
    <w:rsid w:val="00DA6C34"/>
    <w:rsid w:val="00DA6FC4"/>
    <w:rsid w:val="00DA72F4"/>
    <w:rsid w:val="00DA77D2"/>
    <w:rsid w:val="00DB02D5"/>
    <w:rsid w:val="00DB0867"/>
    <w:rsid w:val="00DB0D69"/>
    <w:rsid w:val="00DB16E1"/>
    <w:rsid w:val="00DB16F3"/>
    <w:rsid w:val="00DB2631"/>
    <w:rsid w:val="00DB2B25"/>
    <w:rsid w:val="00DB2FFF"/>
    <w:rsid w:val="00DB3110"/>
    <w:rsid w:val="00DB3D6D"/>
    <w:rsid w:val="00DB43FD"/>
    <w:rsid w:val="00DB4A92"/>
    <w:rsid w:val="00DB5284"/>
    <w:rsid w:val="00DB5FC1"/>
    <w:rsid w:val="00DB63D8"/>
    <w:rsid w:val="00DB70AA"/>
    <w:rsid w:val="00DB7297"/>
    <w:rsid w:val="00DB7648"/>
    <w:rsid w:val="00DB7ABE"/>
    <w:rsid w:val="00DC0D13"/>
    <w:rsid w:val="00DC12AF"/>
    <w:rsid w:val="00DC14A1"/>
    <w:rsid w:val="00DC1565"/>
    <w:rsid w:val="00DC23D5"/>
    <w:rsid w:val="00DC33BF"/>
    <w:rsid w:val="00DC36E4"/>
    <w:rsid w:val="00DC4E58"/>
    <w:rsid w:val="00DC504D"/>
    <w:rsid w:val="00DC50EF"/>
    <w:rsid w:val="00DC51F7"/>
    <w:rsid w:val="00DC5A19"/>
    <w:rsid w:val="00DC5B24"/>
    <w:rsid w:val="00DC6D5C"/>
    <w:rsid w:val="00DC6FAF"/>
    <w:rsid w:val="00DC772A"/>
    <w:rsid w:val="00DC7B46"/>
    <w:rsid w:val="00DC7C53"/>
    <w:rsid w:val="00DD0B51"/>
    <w:rsid w:val="00DD1411"/>
    <w:rsid w:val="00DD1875"/>
    <w:rsid w:val="00DD1978"/>
    <w:rsid w:val="00DD1C73"/>
    <w:rsid w:val="00DD36F5"/>
    <w:rsid w:val="00DD38D5"/>
    <w:rsid w:val="00DD3BDA"/>
    <w:rsid w:val="00DD4470"/>
    <w:rsid w:val="00DD5130"/>
    <w:rsid w:val="00DD6112"/>
    <w:rsid w:val="00DD631A"/>
    <w:rsid w:val="00DD63F9"/>
    <w:rsid w:val="00DD655B"/>
    <w:rsid w:val="00DD67D2"/>
    <w:rsid w:val="00DD7520"/>
    <w:rsid w:val="00DD7873"/>
    <w:rsid w:val="00DE0909"/>
    <w:rsid w:val="00DE111E"/>
    <w:rsid w:val="00DE1511"/>
    <w:rsid w:val="00DE16E4"/>
    <w:rsid w:val="00DE21D6"/>
    <w:rsid w:val="00DE2241"/>
    <w:rsid w:val="00DE254B"/>
    <w:rsid w:val="00DE27FE"/>
    <w:rsid w:val="00DE355F"/>
    <w:rsid w:val="00DE3FCC"/>
    <w:rsid w:val="00DE4534"/>
    <w:rsid w:val="00DE4556"/>
    <w:rsid w:val="00DE4B25"/>
    <w:rsid w:val="00DE54BF"/>
    <w:rsid w:val="00DE560F"/>
    <w:rsid w:val="00DE6BD0"/>
    <w:rsid w:val="00DF0257"/>
    <w:rsid w:val="00DF06AE"/>
    <w:rsid w:val="00DF09D4"/>
    <w:rsid w:val="00DF1E8C"/>
    <w:rsid w:val="00DF1FD5"/>
    <w:rsid w:val="00DF2597"/>
    <w:rsid w:val="00DF2630"/>
    <w:rsid w:val="00DF32C3"/>
    <w:rsid w:val="00DF3FE0"/>
    <w:rsid w:val="00DF563C"/>
    <w:rsid w:val="00DF625C"/>
    <w:rsid w:val="00DF6362"/>
    <w:rsid w:val="00DF69F6"/>
    <w:rsid w:val="00DF6BCC"/>
    <w:rsid w:val="00DF7B4B"/>
    <w:rsid w:val="00E007F3"/>
    <w:rsid w:val="00E018CA"/>
    <w:rsid w:val="00E01CE5"/>
    <w:rsid w:val="00E03115"/>
    <w:rsid w:val="00E043FD"/>
    <w:rsid w:val="00E04524"/>
    <w:rsid w:val="00E049ED"/>
    <w:rsid w:val="00E04C78"/>
    <w:rsid w:val="00E05082"/>
    <w:rsid w:val="00E055DE"/>
    <w:rsid w:val="00E05AD2"/>
    <w:rsid w:val="00E05FE1"/>
    <w:rsid w:val="00E06278"/>
    <w:rsid w:val="00E06BB2"/>
    <w:rsid w:val="00E06DA1"/>
    <w:rsid w:val="00E06E57"/>
    <w:rsid w:val="00E07930"/>
    <w:rsid w:val="00E07C6D"/>
    <w:rsid w:val="00E07F36"/>
    <w:rsid w:val="00E10AAB"/>
    <w:rsid w:val="00E11D29"/>
    <w:rsid w:val="00E11F12"/>
    <w:rsid w:val="00E130A4"/>
    <w:rsid w:val="00E13162"/>
    <w:rsid w:val="00E1335F"/>
    <w:rsid w:val="00E1406A"/>
    <w:rsid w:val="00E140B7"/>
    <w:rsid w:val="00E14ABB"/>
    <w:rsid w:val="00E154A9"/>
    <w:rsid w:val="00E1595D"/>
    <w:rsid w:val="00E1595E"/>
    <w:rsid w:val="00E15A13"/>
    <w:rsid w:val="00E15A71"/>
    <w:rsid w:val="00E176F0"/>
    <w:rsid w:val="00E17813"/>
    <w:rsid w:val="00E17A61"/>
    <w:rsid w:val="00E205E8"/>
    <w:rsid w:val="00E20F77"/>
    <w:rsid w:val="00E2162B"/>
    <w:rsid w:val="00E2196C"/>
    <w:rsid w:val="00E21AB9"/>
    <w:rsid w:val="00E21E85"/>
    <w:rsid w:val="00E21EE8"/>
    <w:rsid w:val="00E2214A"/>
    <w:rsid w:val="00E224BA"/>
    <w:rsid w:val="00E229B8"/>
    <w:rsid w:val="00E22A88"/>
    <w:rsid w:val="00E22BB9"/>
    <w:rsid w:val="00E22EEF"/>
    <w:rsid w:val="00E2305A"/>
    <w:rsid w:val="00E2324B"/>
    <w:rsid w:val="00E2329D"/>
    <w:rsid w:val="00E235F0"/>
    <w:rsid w:val="00E23A8C"/>
    <w:rsid w:val="00E23DB6"/>
    <w:rsid w:val="00E23FB9"/>
    <w:rsid w:val="00E24DCC"/>
    <w:rsid w:val="00E25BB8"/>
    <w:rsid w:val="00E26430"/>
    <w:rsid w:val="00E267B3"/>
    <w:rsid w:val="00E26D57"/>
    <w:rsid w:val="00E2730E"/>
    <w:rsid w:val="00E273F1"/>
    <w:rsid w:val="00E30512"/>
    <w:rsid w:val="00E30A3F"/>
    <w:rsid w:val="00E30ABA"/>
    <w:rsid w:val="00E31D2C"/>
    <w:rsid w:val="00E320C6"/>
    <w:rsid w:val="00E3277B"/>
    <w:rsid w:val="00E32C18"/>
    <w:rsid w:val="00E331B4"/>
    <w:rsid w:val="00E33B34"/>
    <w:rsid w:val="00E340AF"/>
    <w:rsid w:val="00E343B6"/>
    <w:rsid w:val="00E346B8"/>
    <w:rsid w:val="00E349E6"/>
    <w:rsid w:val="00E363F5"/>
    <w:rsid w:val="00E3669D"/>
    <w:rsid w:val="00E37AE8"/>
    <w:rsid w:val="00E40586"/>
    <w:rsid w:val="00E40590"/>
    <w:rsid w:val="00E40A44"/>
    <w:rsid w:val="00E40B50"/>
    <w:rsid w:val="00E41791"/>
    <w:rsid w:val="00E427F3"/>
    <w:rsid w:val="00E42CFF"/>
    <w:rsid w:val="00E42DAB"/>
    <w:rsid w:val="00E43FA4"/>
    <w:rsid w:val="00E446BD"/>
    <w:rsid w:val="00E44B16"/>
    <w:rsid w:val="00E44D4E"/>
    <w:rsid w:val="00E45B01"/>
    <w:rsid w:val="00E4696E"/>
    <w:rsid w:val="00E46D05"/>
    <w:rsid w:val="00E47C30"/>
    <w:rsid w:val="00E47DFF"/>
    <w:rsid w:val="00E47FAE"/>
    <w:rsid w:val="00E502F5"/>
    <w:rsid w:val="00E51022"/>
    <w:rsid w:val="00E517B4"/>
    <w:rsid w:val="00E51C0A"/>
    <w:rsid w:val="00E52406"/>
    <w:rsid w:val="00E5250D"/>
    <w:rsid w:val="00E53C49"/>
    <w:rsid w:val="00E5432C"/>
    <w:rsid w:val="00E54459"/>
    <w:rsid w:val="00E546FE"/>
    <w:rsid w:val="00E54F14"/>
    <w:rsid w:val="00E552DA"/>
    <w:rsid w:val="00E574A5"/>
    <w:rsid w:val="00E57506"/>
    <w:rsid w:val="00E57C59"/>
    <w:rsid w:val="00E57D8C"/>
    <w:rsid w:val="00E57EEB"/>
    <w:rsid w:val="00E637C6"/>
    <w:rsid w:val="00E63A5A"/>
    <w:rsid w:val="00E64518"/>
    <w:rsid w:val="00E64597"/>
    <w:rsid w:val="00E6513D"/>
    <w:rsid w:val="00E66011"/>
    <w:rsid w:val="00E6678C"/>
    <w:rsid w:val="00E66AEC"/>
    <w:rsid w:val="00E67198"/>
    <w:rsid w:val="00E67FBE"/>
    <w:rsid w:val="00E7026A"/>
    <w:rsid w:val="00E706A9"/>
    <w:rsid w:val="00E70B06"/>
    <w:rsid w:val="00E7139C"/>
    <w:rsid w:val="00E71C7A"/>
    <w:rsid w:val="00E72312"/>
    <w:rsid w:val="00E7282A"/>
    <w:rsid w:val="00E72C33"/>
    <w:rsid w:val="00E735A4"/>
    <w:rsid w:val="00E73BC4"/>
    <w:rsid w:val="00E74906"/>
    <w:rsid w:val="00E74D78"/>
    <w:rsid w:val="00E7538A"/>
    <w:rsid w:val="00E75C28"/>
    <w:rsid w:val="00E75D5A"/>
    <w:rsid w:val="00E7664D"/>
    <w:rsid w:val="00E7692D"/>
    <w:rsid w:val="00E76E39"/>
    <w:rsid w:val="00E77BF9"/>
    <w:rsid w:val="00E8083F"/>
    <w:rsid w:val="00E815B8"/>
    <w:rsid w:val="00E81680"/>
    <w:rsid w:val="00E817A3"/>
    <w:rsid w:val="00E81D3C"/>
    <w:rsid w:val="00E82601"/>
    <w:rsid w:val="00E83341"/>
    <w:rsid w:val="00E834B8"/>
    <w:rsid w:val="00E836CB"/>
    <w:rsid w:val="00E83760"/>
    <w:rsid w:val="00E83B2A"/>
    <w:rsid w:val="00E84619"/>
    <w:rsid w:val="00E84DC0"/>
    <w:rsid w:val="00E84E75"/>
    <w:rsid w:val="00E856EB"/>
    <w:rsid w:val="00E85D5C"/>
    <w:rsid w:val="00E8622E"/>
    <w:rsid w:val="00E86ABC"/>
    <w:rsid w:val="00E877CB"/>
    <w:rsid w:val="00E87AD9"/>
    <w:rsid w:val="00E87CE3"/>
    <w:rsid w:val="00E87D8C"/>
    <w:rsid w:val="00E90237"/>
    <w:rsid w:val="00E9188F"/>
    <w:rsid w:val="00E91DE3"/>
    <w:rsid w:val="00E92078"/>
    <w:rsid w:val="00E92090"/>
    <w:rsid w:val="00E92255"/>
    <w:rsid w:val="00E93879"/>
    <w:rsid w:val="00E948E3"/>
    <w:rsid w:val="00E9513F"/>
    <w:rsid w:val="00E95483"/>
    <w:rsid w:val="00E97316"/>
    <w:rsid w:val="00E974F4"/>
    <w:rsid w:val="00E97CCA"/>
    <w:rsid w:val="00EA001F"/>
    <w:rsid w:val="00EA170A"/>
    <w:rsid w:val="00EA1E96"/>
    <w:rsid w:val="00EA1EAA"/>
    <w:rsid w:val="00EA31C8"/>
    <w:rsid w:val="00EA3279"/>
    <w:rsid w:val="00EA3F09"/>
    <w:rsid w:val="00EA4D3A"/>
    <w:rsid w:val="00EA4ED3"/>
    <w:rsid w:val="00EA515C"/>
    <w:rsid w:val="00EA5280"/>
    <w:rsid w:val="00EA54A5"/>
    <w:rsid w:val="00EA5A77"/>
    <w:rsid w:val="00EA6933"/>
    <w:rsid w:val="00EA70E4"/>
    <w:rsid w:val="00EA7A64"/>
    <w:rsid w:val="00EA7AF9"/>
    <w:rsid w:val="00EA7DEE"/>
    <w:rsid w:val="00EB0693"/>
    <w:rsid w:val="00EB0819"/>
    <w:rsid w:val="00EB1171"/>
    <w:rsid w:val="00EB31B4"/>
    <w:rsid w:val="00EB3286"/>
    <w:rsid w:val="00EB385B"/>
    <w:rsid w:val="00EB3D0B"/>
    <w:rsid w:val="00EB40D9"/>
    <w:rsid w:val="00EB470B"/>
    <w:rsid w:val="00EB4CBE"/>
    <w:rsid w:val="00EB4DCB"/>
    <w:rsid w:val="00EB4E04"/>
    <w:rsid w:val="00EB4EDE"/>
    <w:rsid w:val="00EB5AE4"/>
    <w:rsid w:val="00EB6206"/>
    <w:rsid w:val="00EB623F"/>
    <w:rsid w:val="00EB76CF"/>
    <w:rsid w:val="00EB7778"/>
    <w:rsid w:val="00EC01D1"/>
    <w:rsid w:val="00EC0DFB"/>
    <w:rsid w:val="00EC0F65"/>
    <w:rsid w:val="00EC13BE"/>
    <w:rsid w:val="00EC1404"/>
    <w:rsid w:val="00EC1AC7"/>
    <w:rsid w:val="00EC1C7F"/>
    <w:rsid w:val="00EC1F6C"/>
    <w:rsid w:val="00EC20CF"/>
    <w:rsid w:val="00EC2A59"/>
    <w:rsid w:val="00EC34B3"/>
    <w:rsid w:val="00EC3518"/>
    <w:rsid w:val="00EC35BE"/>
    <w:rsid w:val="00EC430F"/>
    <w:rsid w:val="00EC4768"/>
    <w:rsid w:val="00EC4FC6"/>
    <w:rsid w:val="00EC4FE5"/>
    <w:rsid w:val="00EC51BD"/>
    <w:rsid w:val="00EC541E"/>
    <w:rsid w:val="00EC6130"/>
    <w:rsid w:val="00ED06EB"/>
    <w:rsid w:val="00ED0839"/>
    <w:rsid w:val="00ED098A"/>
    <w:rsid w:val="00ED11DE"/>
    <w:rsid w:val="00ED1E54"/>
    <w:rsid w:val="00ED1FF1"/>
    <w:rsid w:val="00ED29B9"/>
    <w:rsid w:val="00ED39B0"/>
    <w:rsid w:val="00ED5693"/>
    <w:rsid w:val="00ED5981"/>
    <w:rsid w:val="00ED6579"/>
    <w:rsid w:val="00ED666D"/>
    <w:rsid w:val="00ED7224"/>
    <w:rsid w:val="00ED7AA9"/>
    <w:rsid w:val="00EE03E2"/>
    <w:rsid w:val="00EE0E28"/>
    <w:rsid w:val="00EE133C"/>
    <w:rsid w:val="00EE174F"/>
    <w:rsid w:val="00EE198E"/>
    <w:rsid w:val="00EE2110"/>
    <w:rsid w:val="00EE321A"/>
    <w:rsid w:val="00EE335F"/>
    <w:rsid w:val="00EE3380"/>
    <w:rsid w:val="00EE3CF8"/>
    <w:rsid w:val="00EE3F73"/>
    <w:rsid w:val="00EE4223"/>
    <w:rsid w:val="00EE4275"/>
    <w:rsid w:val="00EE53B7"/>
    <w:rsid w:val="00EE53F0"/>
    <w:rsid w:val="00EE6D33"/>
    <w:rsid w:val="00EE779E"/>
    <w:rsid w:val="00EE7AEF"/>
    <w:rsid w:val="00EE7C46"/>
    <w:rsid w:val="00EE7F6D"/>
    <w:rsid w:val="00EE7FB4"/>
    <w:rsid w:val="00EF017D"/>
    <w:rsid w:val="00EF0468"/>
    <w:rsid w:val="00EF13B8"/>
    <w:rsid w:val="00EF153B"/>
    <w:rsid w:val="00EF1A28"/>
    <w:rsid w:val="00EF1D2E"/>
    <w:rsid w:val="00EF1D40"/>
    <w:rsid w:val="00EF1E1F"/>
    <w:rsid w:val="00EF1F4E"/>
    <w:rsid w:val="00EF22D9"/>
    <w:rsid w:val="00EF2871"/>
    <w:rsid w:val="00EF4596"/>
    <w:rsid w:val="00EF4854"/>
    <w:rsid w:val="00EF55AA"/>
    <w:rsid w:val="00EF5A7F"/>
    <w:rsid w:val="00EF5C02"/>
    <w:rsid w:val="00EF637B"/>
    <w:rsid w:val="00EF6573"/>
    <w:rsid w:val="00EF65F7"/>
    <w:rsid w:val="00EF7C97"/>
    <w:rsid w:val="00F00411"/>
    <w:rsid w:val="00F004A9"/>
    <w:rsid w:val="00F00E81"/>
    <w:rsid w:val="00F0138E"/>
    <w:rsid w:val="00F0150B"/>
    <w:rsid w:val="00F021A5"/>
    <w:rsid w:val="00F02C82"/>
    <w:rsid w:val="00F03813"/>
    <w:rsid w:val="00F052CA"/>
    <w:rsid w:val="00F05698"/>
    <w:rsid w:val="00F06FC3"/>
    <w:rsid w:val="00F07845"/>
    <w:rsid w:val="00F07C1D"/>
    <w:rsid w:val="00F102E3"/>
    <w:rsid w:val="00F1053F"/>
    <w:rsid w:val="00F10A4B"/>
    <w:rsid w:val="00F1138D"/>
    <w:rsid w:val="00F11A3D"/>
    <w:rsid w:val="00F12776"/>
    <w:rsid w:val="00F12C4F"/>
    <w:rsid w:val="00F12DF7"/>
    <w:rsid w:val="00F149C2"/>
    <w:rsid w:val="00F14DE7"/>
    <w:rsid w:val="00F14E6E"/>
    <w:rsid w:val="00F163AC"/>
    <w:rsid w:val="00F171CD"/>
    <w:rsid w:val="00F179D4"/>
    <w:rsid w:val="00F17EF4"/>
    <w:rsid w:val="00F200B7"/>
    <w:rsid w:val="00F201BE"/>
    <w:rsid w:val="00F20258"/>
    <w:rsid w:val="00F205CF"/>
    <w:rsid w:val="00F21132"/>
    <w:rsid w:val="00F216A3"/>
    <w:rsid w:val="00F220A5"/>
    <w:rsid w:val="00F22E2F"/>
    <w:rsid w:val="00F23250"/>
    <w:rsid w:val="00F23592"/>
    <w:rsid w:val="00F2378A"/>
    <w:rsid w:val="00F23C27"/>
    <w:rsid w:val="00F23CF4"/>
    <w:rsid w:val="00F25762"/>
    <w:rsid w:val="00F25F75"/>
    <w:rsid w:val="00F2614D"/>
    <w:rsid w:val="00F2692E"/>
    <w:rsid w:val="00F27090"/>
    <w:rsid w:val="00F272A9"/>
    <w:rsid w:val="00F27EDE"/>
    <w:rsid w:val="00F301D9"/>
    <w:rsid w:val="00F302A3"/>
    <w:rsid w:val="00F30D72"/>
    <w:rsid w:val="00F31486"/>
    <w:rsid w:val="00F31DE1"/>
    <w:rsid w:val="00F32DDB"/>
    <w:rsid w:val="00F346BA"/>
    <w:rsid w:val="00F34CC5"/>
    <w:rsid w:val="00F34E95"/>
    <w:rsid w:val="00F35BAC"/>
    <w:rsid w:val="00F378FC"/>
    <w:rsid w:val="00F4003D"/>
    <w:rsid w:val="00F40D1A"/>
    <w:rsid w:val="00F40FE0"/>
    <w:rsid w:val="00F41130"/>
    <w:rsid w:val="00F41D0E"/>
    <w:rsid w:val="00F41D21"/>
    <w:rsid w:val="00F42382"/>
    <w:rsid w:val="00F424AE"/>
    <w:rsid w:val="00F42EAA"/>
    <w:rsid w:val="00F43156"/>
    <w:rsid w:val="00F4325C"/>
    <w:rsid w:val="00F4404E"/>
    <w:rsid w:val="00F457E6"/>
    <w:rsid w:val="00F45AC4"/>
    <w:rsid w:val="00F45F8C"/>
    <w:rsid w:val="00F466B2"/>
    <w:rsid w:val="00F470F3"/>
    <w:rsid w:val="00F47101"/>
    <w:rsid w:val="00F5019C"/>
    <w:rsid w:val="00F51DCC"/>
    <w:rsid w:val="00F521C4"/>
    <w:rsid w:val="00F523CE"/>
    <w:rsid w:val="00F52491"/>
    <w:rsid w:val="00F53112"/>
    <w:rsid w:val="00F532B8"/>
    <w:rsid w:val="00F534B4"/>
    <w:rsid w:val="00F536CC"/>
    <w:rsid w:val="00F5490C"/>
    <w:rsid w:val="00F552CD"/>
    <w:rsid w:val="00F55E81"/>
    <w:rsid w:val="00F56682"/>
    <w:rsid w:val="00F5705E"/>
    <w:rsid w:val="00F5775F"/>
    <w:rsid w:val="00F57909"/>
    <w:rsid w:val="00F57925"/>
    <w:rsid w:val="00F579FC"/>
    <w:rsid w:val="00F6001A"/>
    <w:rsid w:val="00F60B17"/>
    <w:rsid w:val="00F60C1A"/>
    <w:rsid w:val="00F60E9A"/>
    <w:rsid w:val="00F611E4"/>
    <w:rsid w:val="00F622F4"/>
    <w:rsid w:val="00F623B5"/>
    <w:rsid w:val="00F62530"/>
    <w:rsid w:val="00F63484"/>
    <w:rsid w:val="00F63802"/>
    <w:rsid w:val="00F6455D"/>
    <w:rsid w:val="00F64A59"/>
    <w:rsid w:val="00F64BA7"/>
    <w:rsid w:val="00F655E3"/>
    <w:rsid w:val="00F662BA"/>
    <w:rsid w:val="00F66CA7"/>
    <w:rsid w:val="00F673A2"/>
    <w:rsid w:val="00F679E1"/>
    <w:rsid w:val="00F67CC4"/>
    <w:rsid w:val="00F708FD"/>
    <w:rsid w:val="00F71EC3"/>
    <w:rsid w:val="00F73BEC"/>
    <w:rsid w:val="00F74347"/>
    <w:rsid w:val="00F74BAE"/>
    <w:rsid w:val="00F7515E"/>
    <w:rsid w:val="00F75D35"/>
    <w:rsid w:val="00F7772A"/>
    <w:rsid w:val="00F77AD7"/>
    <w:rsid w:val="00F77E17"/>
    <w:rsid w:val="00F8034A"/>
    <w:rsid w:val="00F804F8"/>
    <w:rsid w:val="00F80890"/>
    <w:rsid w:val="00F80F81"/>
    <w:rsid w:val="00F818AF"/>
    <w:rsid w:val="00F81903"/>
    <w:rsid w:val="00F836DF"/>
    <w:rsid w:val="00F83B63"/>
    <w:rsid w:val="00F83BAA"/>
    <w:rsid w:val="00F83CBD"/>
    <w:rsid w:val="00F843E1"/>
    <w:rsid w:val="00F84440"/>
    <w:rsid w:val="00F85B2D"/>
    <w:rsid w:val="00F86209"/>
    <w:rsid w:val="00F866C1"/>
    <w:rsid w:val="00F86E24"/>
    <w:rsid w:val="00F86F38"/>
    <w:rsid w:val="00F871F2"/>
    <w:rsid w:val="00F90D8B"/>
    <w:rsid w:val="00F91E32"/>
    <w:rsid w:val="00F92257"/>
    <w:rsid w:val="00F92681"/>
    <w:rsid w:val="00F92837"/>
    <w:rsid w:val="00F9286A"/>
    <w:rsid w:val="00F9305A"/>
    <w:rsid w:val="00F93CA7"/>
    <w:rsid w:val="00F93F0D"/>
    <w:rsid w:val="00F943A4"/>
    <w:rsid w:val="00F94EB8"/>
    <w:rsid w:val="00F95040"/>
    <w:rsid w:val="00F95B81"/>
    <w:rsid w:val="00F96EB3"/>
    <w:rsid w:val="00F9796F"/>
    <w:rsid w:val="00F97B8D"/>
    <w:rsid w:val="00F97B9D"/>
    <w:rsid w:val="00FA0D1D"/>
    <w:rsid w:val="00FA1094"/>
    <w:rsid w:val="00FA18D0"/>
    <w:rsid w:val="00FA190A"/>
    <w:rsid w:val="00FA19E3"/>
    <w:rsid w:val="00FA2085"/>
    <w:rsid w:val="00FA2653"/>
    <w:rsid w:val="00FA2E4D"/>
    <w:rsid w:val="00FA334A"/>
    <w:rsid w:val="00FA5B18"/>
    <w:rsid w:val="00FA5F0E"/>
    <w:rsid w:val="00FA61D6"/>
    <w:rsid w:val="00FA6325"/>
    <w:rsid w:val="00FA6986"/>
    <w:rsid w:val="00FA7F60"/>
    <w:rsid w:val="00FB00E0"/>
    <w:rsid w:val="00FB0726"/>
    <w:rsid w:val="00FB15BB"/>
    <w:rsid w:val="00FB1894"/>
    <w:rsid w:val="00FB310C"/>
    <w:rsid w:val="00FB3AF2"/>
    <w:rsid w:val="00FB45A6"/>
    <w:rsid w:val="00FB490A"/>
    <w:rsid w:val="00FB5326"/>
    <w:rsid w:val="00FB59EA"/>
    <w:rsid w:val="00FB5F97"/>
    <w:rsid w:val="00FB66A5"/>
    <w:rsid w:val="00FB7F40"/>
    <w:rsid w:val="00FB7FA1"/>
    <w:rsid w:val="00FC0C23"/>
    <w:rsid w:val="00FC14E8"/>
    <w:rsid w:val="00FC158F"/>
    <w:rsid w:val="00FC2281"/>
    <w:rsid w:val="00FC23E2"/>
    <w:rsid w:val="00FC2960"/>
    <w:rsid w:val="00FC2A3A"/>
    <w:rsid w:val="00FC31BD"/>
    <w:rsid w:val="00FC356B"/>
    <w:rsid w:val="00FC3A61"/>
    <w:rsid w:val="00FC473B"/>
    <w:rsid w:val="00FC6198"/>
    <w:rsid w:val="00FC68C2"/>
    <w:rsid w:val="00FC6E5E"/>
    <w:rsid w:val="00FD01A4"/>
    <w:rsid w:val="00FD0FFC"/>
    <w:rsid w:val="00FD10D4"/>
    <w:rsid w:val="00FD1914"/>
    <w:rsid w:val="00FD1FDF"/>
    <w:rsid w:val="00FD24BB"/>
    <w:rsid w:val="00FD2ADC"/>
    <w:rsid w:val="00FD3A2D"/>
    <w:rsid w:val="00FD415D"/>
    <w:rsid w:val="00FD42BD"/>
    <w:rsid w:val="00FD4ECE"/>
    <w:rsid w:val="00FD5976"/>
    <w:rsid w:val="00FD6C0A"/>
    <w:rsid w:val="00FD708C"/>
    <w:rsid w:val="00FE0372"/>
    <w:rsid w:val="00FE040F"/>
    <w:rsid w:val="00FE0E7E"/>
    <w:rsid w:val="00FE1DCB"/>
    <w:rsid w:val="00FE25BC"/>
    <w:rsid w:val="00FE393B"/>
    <w:rsid w:val="00FE3CB2"/>
    <w:rsid w:val="00FE3F59"/>
    <w:rsid w:val="00FE456D"/>
    <w:rsid w:val="00FE47AC"/>
    <w:rsid w:val="00FE524C"/>
    <w:rsid w:val="00FE5A0C"/>
    <w:rsid w:val="00FE613B"/>
    <w:rsid w:val="00FE652F"/>
    <w:rsid w:val="00FE7696"/>
    <w:rsid w:val="00FF04A0"/>
    <w:rsid w:val="00FF15FB"/>
    <w:rsid w:val="00FF17CC"/>
    <w:rsid w:val="00FF1E62"/>
    <w:rsid w:val="00FF27EC"/>
    <w:rsid w:val="00FF2AED"/>
    <w:rsid w:val="00FF2B1A"/>
    <w:rsid w:val="00FF2F8D"/>
    <w:rsid w:val="00FF301F"/>
    <w:rsid w:val="00FF30E2"/>
    <w:rsid w:val="00FF34BC"/>
    <w:rsid w:val="00FF5447"/>
    <w:rsid w:val="00FF6A24"/>
    <w:rsid w:val="00FF7049"/>
    <w:rsid w:val="00FF71A2"/>
    <w:rsid w:val="00FF7C5B"/>
    <w:rsid w:val="0B8D43DA"/>
    <w:rsid w:val="19AA13DD"/>
    <w:rsid w:val="4908442D"/>
    <w:rsid w:val="7F4E7BC4"/>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v:textbox inset="5.85pt,.7pt,5.85pt,.7pt"/>
    </o:shapedefaults>
    <o:shapelayout v:ext="edit">
      <o:idmap v:ext="edit" data="1"/>
    </o:shapelayout>
  </w:shapeDefaults>
  <w:decimalSymbol w:val="."/>
  <w:listSeparator w:val=","/>
  <w14:docId w14:val="45EECFC6"/>
  <w15:docId w15:val="{5F3BFDB3-4FD1-C84D-9EE5-443017E28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mbria" w:eastAsia="SimSun" w:hAnsi="Cambria"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2BE0"/>
    <w:pPr>
      <w:overflowPunct w:val="0"/>
      <w:autoSpaceDE w:val="0"/>
      <w:autoSpaceDN w:val="0"/>
      <w:adjustRightInd w:val="0"/>
      <w:spacing w:after="120" w:line="288" w:lineRule="auto"/>
      <w:jc w:val="both"/>
      <w:textAlignment w:val="baseline"/>
    </w:pPr>
    <w:rPr>
      <w:rFonts w:ascii="Times New Roman" w:hAnsi="Times New Roman"/>
      <w:sz w:val="22"/>
      <w:lang w:val="en-GB" w:eastAsia="zh-CN"/>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703220"/>
    <w:pPr>
      <w:keepNext/>
      <w:keepLines/>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eastAsia="zh-CN"/>
    </w:rPr>
  </w:style>
  <w:style w:type="paragraph" w:styleId="Heading2">
    <w:name w:val="heading 2"/>
    <w:aliases w:val="Head2A,2,H2,UNDERRUBRIK 1-2,DO NOT USE_h2,h2,h21,Heading 2 Char,H2 Char,h2 Char,Heading 2 3GPP"/>
    <w:basedOn w:val="Heading1"/>
    <w:next w:val="Normal"/>
    <w:link w:val="Heading2Char1"/>
    <w:qFormat/>
    <w:rsid w:val="00703220"/>
    <w:pPr>
      <w:pBdr>
        <w:top w:val="none" w:sz="0" w:space="0" w:color="auto"/>
      </w:pBdr>
      <w:spacing w:before="180"/>
      <w:outlineLvl w:val="1"/>
    </w:pPr>
    <w:rPr>
      <w:sz w:val="32"/>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703220"/>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03220"/>
    <w:pPr>
      <w:outlineLvl w:val="3"/>
    </w:pPr>
    <w:rPr>
      <w:sz w:val="20"/>
      <w:szCs w:val="20"/>
    </w:rPr>
  </w:style>
  <w:style w:type="paragraph" w:styleId="Heading5">
    <w:name w:val="heading 5"/>
    <w:aliases w:val="h5,Heading5"/>
    <w:basedOn w:val="Heading4"/>
    <w:next w:val="Normal"/>
    <w:link w:val="Heading5Char"/>
    <w:qFormat/>
    <w:rsid w:val="00703220"/>
    <w:pPr>
      <w:outlineLvl w:val="4"/>
    </w:pPr>
    <w:rPr>
      <w:sz w:val="22"/>
      <w:szCs w:val="22"/>
    </w:rPr>
  </w:style>
  <w:style w:type="paragraph" w:styleId="Heading6">
    <w:name w:val="heading 6"/>
    <w:basedOn w:val="Normal"/>
    <w:next w:val="Normal"/>
    <w:link w:val="Heading6Char"/>
    <w:qFormat/>
    <w:rsid w:val="00703220"/>
    <w:pPr>
      <w:keepNext/>
      <w:keepLines/>
      <w:spacing w:before="120"/>
      <w:outlineLvl w:val="5"/>
    </w:pPr>
    <w:rPr>
      <w:rFonts w:ascii="Arial" w:hAnsi="Arial"/>
      <w:lang w:eastAsia="x-none"/>
    </w:rPr>
  </w:style>
  <w:style w:type="paragraph" w:styleId="Heading7">
    <w:name w:val="heading 7"/>
    <w:basedOn w:val="Normal"/>
    <w:next w:val="Normal"/>
    <w:link w:val="Heading7Char"/>
    <w:qFormat/>
    <w:rsid w:val="00703220"/>
    <w:pPr>
      <w:keepNext/>
      <w:keepLines/>
      <w:spacing w:before="120"/>
      <w:outlineLvl w:val="6"/>
    </w:pPr>
    <w:rPr>
      <w:rFonts w:ascii="Arial" w:hAnsi="Arial"/>
      <w:lang w:eastAsia="x-none"/>
    </w:rPr>
  </w:style>
  <w:style w:type="paragraph" w:styleId="Heading8">
    <w:name w:val="heading 8"/>
    <w:basedOn w:val="Heading7"/>
    <w:next w:val="Normal"/>
    <w:link w:val="Heading8Char"/>
    <w:qFormat/>
    <w:rsid w:val="00703220"/>
    <w:pPr>
      <w:outlineLvl w:val="7"/>
    </w:pPr>
  </w:style>
  <w:style w:type="paragraph" w:styleId="Heading9">
    <w:name w:val="heading 9"/>
    <w:basedOn w:val="Heading8"/>
    <w:next w:val="Normal"/>
    <w:link w:val="Heading9Char"/>
    <w:qFormat/>
    <w:rsid w:val="00703220"/>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703220"/>
    <w:rPr>
      <w:rFonts w:ascii="Arial" w:hAnsi="Arial"/>
      <w:sz w:val="36"/>
      <w:szCs w:val="36"/>
      <w:lang w:val="en-GB" w:bidi="ar-SA"/>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703220"/>
    <w:rPr>
      <w:rFonts w:ascii="Arial" w:hAnsi="Arial"/>
      <w:sz w:val="32"/>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703220"/>
    <w:rPr>
      <w:rFonts w:ascii="Arial" w:hAnsi="Arial"/>
      <w:sz w:val="28"/>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03220"/>
    <w:rPr>
      <w:rFonts w:ascii="Arial" w:hAnsi="Arial"/>
      <w:lang w:val="en-GB" w:eastAsia="x-none"/>
    </w:rPr>
  </w:style>
  <w:style w:type="character" w:customStyle="1" w:styleId="Heading5Char">
    <w:name w:val="Heading 5 Char"/>
    <w:aliases w:val="h5 Char,Heading5 Char"/>
    <w:link w:val="Heading5"/>
    <w:rsid w:val="00703220"/>
    <w:rPr>
      <w:rFonts w:ascii="Arial" w:hAnsi="Arial"/>
      <w:sz w:val="22"/>
      <w:szCs w:val="22"/>
      <w:lang w:val="en-GB" w:eastAsia="x-none"/>
    </w:rPr>
  </w:style>
  <w:style w:type="character" w:customStyle="1" w:styleId="Heading6Char">
    <w:name w:val="Heading 6 Char"/>
    <w:link w:val="Heading6"/>
    <w:rsid w:val="00703220"/>
    <w:rPr>
      <w:rFonts w:ascii="Arial" w:hAnsi="Arial"/>
      <w:sz w:val="22"/>
      <w:lang w:val="en-GB" w:eastAsia="x-none"/>
    </w:rPr>
  </w:style>
  <w:style w:type="character" w:customStyle="1" w:styleId="Heading7Char">
    <w:name w:val="Heading 7 Char"/>
    <w:link w:val="Heading7"/>
    <w:rsid w:val="00703220"/>
    <w:rPr>
      <w:rFonts w:ascii="Arial" w:hAnsi="Arial"/>
      <w:sz w:val="22"/>
      <w:lang w:val="en-GB" w:eastAsia="x-none"/>
    </w:rPr>
  </w:style>
  <w:style w:type="character" w:customStyle="1" w:styleId="Heading8Char">
    <w:name w:val="Heading 8 Char"/>
    <w:link w:val="Heading8"/>
    <w:rsid w:val="00703220"/>
    <w:rPr>
      <w:rFonts w:ascii="Arial" w:hAnsi="Arial"/>
      <w:sz w:val="22"/>
      <w:lang w:val="en-GB" w:eastAsia="x-none"/>
    </w:rPr>
  </w:style>
  <w:style w:type="character" w:customStyle="1" w:styleId="Heading9Char">
    <w:name w:val="Heading 9 Char"/>
    <w:link w:val="Heading9"/>
    <w:rsid w:val="00703220"/>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SimSun"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SimSun" w:hAnsi="Times New Roman" w:cs="Times New Roman"/>
      <w:b/>
      <w:kern w:val="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03220"/>
    <w:rPr>
      <w:rFonts w:ascii="Times New Roman" w:eastAsia="SimSun"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SimSun" w:hAnsi="Lucida Grande" w:cs="Lucida Grande"/>
      <w:kern w:val="0"/>
      <w:sz w:val="18"/>
      <w:szCs w:val="18"/>
      <w:lang w:val="en-GB"/>
    </w:rPr>
  </w:style>
  <w:style w:type="paragraph" w:customStyle="1" w:styleId="1-21">
    <w:name w:val="中等深浅网格 1 - 强调文字颜色 21"/>
    <w:basedOn w:val="Normal"/>
    <w:uiPriority w:val="34"/>
    <w:qFormat/>
    <w:rsid w:val="006A4AB1"/>
    <w:pPr>
      <w:ind w:firstLineChars="200" w:firstLine="420"/>
    </w:pPr>
  </w:style>
  <w:style w:type="paragraph" w:styleId="DocumentMap">
    <w:name w:val="Document Map"/>
    <w:basedOn w:val="Normal"/>
    <w:link w:val="DocumentMapChar"/>
    <w:uiPriority w:val="99"/>
    <w:semiHidden/>
    <w:unhideWhenUsed/>
    <w:rsid w:val="00E706A9"/>
    <w:rPr>
      <w:rFonts w:ascii="SimSun"/>
      <w:sz w:val="18"/>
      <w:szCs w:val="18"/>
      <w:lang w:eastAsia="x-none"/>
    </w:rPr>
  </w:style>
  <w:style w:type="character" w:customStyle="1" w:styleId="DocumentMapChar">
    <w:name w:val="Document Map Char"/>
    <w:link w:val="DocumentMap"/>
    <w:uiPriority w:val="99"/>
    <w:semiHidden/>
    <w:rsid w:val="00E706A9"/>
    <w:rPr>
      <w:rFonts w:ascii="SimSun" w:eastAsia="SimSun" w:hAnsi="Times New Roman" w:cs="Times New Roman"/>
      <w:kern w:val="0"/>
      <w:sz w:val="18"/>
      <w:szCs w:val="18"/>
      <w:lang w:val="en-GB"/>
    </w:rPr>
  </w:style>
  <w:style w:type="paragraph" w:customStyle="1" w:styleId="Doc-text2">
    <w:name w:val="Doc-text2"/>
    <w:basedOn w:val="Normal"/>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eastAsia="zh-CN"/>
    </w:rPr>
  </w:style>
  <w:style w:type="table" w:styleId="TableGrid">
    <w:name w:val="Table Grid"/>
    <w:basedOn w:val="TableNormal"/>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EE198E"/>
    <w:rPr>
      <w:sz w:val="21"/>
      <w:szCs w:val="21"/>
    </w:rPr>
  </w:style>
  <w:style w:type="paragraph" w:styleId="CommentText">
    <w:name w:val="annotation text"/>
    <w:basedOn w:val="Normal"/>
    <w:link w:val="CommentTextChar"/>
    <w:unhideWhenUsed/>
    <w:qFormat/>
    <w:rsid w:val="00EE198E"/>
    <w:pPr>
      <w:jc w:val="left"/>
    </w:pPr>
    <w:rPr>
      <w:lang w:eastAsia="x-none"/>
    </w:rPr>
  </w:style>
  <w:style w:type="character" w:customStyle="1" w:styleId="CommentTextChar">
    <w:name w:val="Comment Text Char"/>
    <w:link w:val="CommentText"/>
    <w:qFormat/>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paragraph" w:customStyle="1" w:styleId="TAC">
    <w:name w:val="TAC"/>
    <w:basedOn w:val="TAL"/>
    <w:link w:val="TACChar"/>
    <w:rsid w:val="00943B32"/>
    <w:pPr>
      <w:jc w:val="center"/>
    </w:pPr>
  </w:style>
  <w:style w:type="paragraph" w:customStyle="1" w:styleId="TAL">
    <w:name w:val="TAL"/>
    <w:basedOn w:val="Normal"/>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Normal"/>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E51C0A"/>
    <w:rPr>
      <w:rFonts w:ascii="Arial" w:eastAsia="MS Mincho" w:hAnsi="Arial"/>
      <w:noProof/>
      <w:szCs w:val="24"/>
      <w:lang w:val="en-GB" w:eastAsia="en-GB"/>
    </w:rPr>
  </w:style>
  <w:style w:type="character" w:styleId="Hyperlink">
    <w:name w:val="Hyperlink"/>
    <w:uiPriority w:val="99"/>
    <w:rsid w:val="00E51C0A"/>
    <w:rPr>
      <w:color w:val="0000FF"/>
      <w:u w:val="single"/>
    </w:rPr>
  </w:style>
  <w:style w:type="table" w:styleId="MediumGrid3-Accent1">
    <w:name w:val="Medium Grid 3 Accent 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1-Accent1">
    <w:name w:val="Medium Grid 1 Accent 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link w:val="ProposalChar"/>
    <w:rsid w:val="00494600"/>
    <w:pPr>
      <w:numPr>
        <w:numId w:val="1"/>
      </w:numPr>
      <w:tabs>
        <w:tab w:val="left" w:pos="1701"/>
      </w:tabs>
      <w:spacing w:line="240" w:lineRule="auto"/>
    </w:pPr>
    <w:rPr>
      <w:rFonts w:ascii="Arial" w:hAnsi="Arial"/>
      <w:b/>
      <w:bCs/>
      <w:sz w:val="20"/>
    </w:rPr>
  </w:style>
  <w:style w:type="paragraph" w:customStyle="1" w:styleId="Agreement">
    <w:name w:val="Agreement"/>
    <w:basedOn w:val="Normal"/>
    <w:uiPriority w:val="99"/>
    <w:qFormat/>
    <w:rsid w:val="003D5E5B"/>
    <w:pPr>
      <w:numPr>
        <w:numId w:val="2"/>
      </w:numPr>
      <w:overflowPunct/>
      <w:autoSpaceDE/>
      <w:autoSpaceDN/>
      <w:adjustRightInd/>
      <w:spacing w:before="60" w:after="0" w:line="240" w:lineRule="auto"/>
      <w:jc w:val="left"/>
      <w:textAlignment w:val="auto"/>
    </w:pPr>
    <w:rPr>
      <w:rFonts w:ascii="Arial" w:eastAsia="Gulim" w:hAnsi="Arial" w:cs="Arial"/>
      <w:b/>
      <w:bCs/>
      <w:color w:val="000000"/>
      <w:sz w:val="20"/>
      <w:lang w:val="en-US" w:eastAsia="ko-KR"/>
    </w:rPr>
  </w:style>
  <w:style w:type="paragraph" w:styleId="Revision">
    <w:name w:val="Revision"/>
    <w:hidden/>
    <w:uiPriority w:val="99"/>
    <w:semiHidden/>
    <w:rsid w:val="00643714"/>
    <w:rPr>
      <w:rFonts w:ascii="Times New Roman" w:hAnsi="Times New Roman"/>
      <w:sz w:val="22"/>
      <w:lang w:val="en-GB" w:eastAsia="zh-CN"/>
    </w:rPr>
  </w:style>
  <w:style w:type="table" w:styleId="MediumGrid3-Accent3">
    <w:name w:val="Medium Grid 3 Accent 3"/>
    <w:basedOn w:val="TableNormal"/>
    <w:uiPriority w:val="69"/>
    <w:rsid w:val="00050187"/>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paragraph" w:customStyle="1" w:styleId="B1">
    <w:name w:val="B1"/>
    <w:basedOn w:val="List"/>
    <w:link w:val="B1Zchn"/>
    <w:qFormat/>
    <w:rsid w:val="00C60E37"/>
    <w:pPr>
      <w:spacing w:after="180" w:line="240" w:lineRule="auto"/>
      <w:ind w:left="568" w:firstLineChars="0" w:hanging="284"/>
      <w:contextualSpacing w:val="0"/>
      <w:jc w:val="left"/>
    </w:pPr>
    <w:rPr>
      <w:rFonts w:eastAsia="Times New Roman"/>
      <w:sz w:val="20"/>
      <w:lang w:val="x-none" w:eastAsia="x-none"/>
    </w:rPr>
  </w:style>
  <w:style w:type="paragraph" w:customStyle="1" w:styleId="Guidance">
    <w:name w:val="Guidance"/>
    <w:basedOn w:val="Normal"/>
    <w:link w:val="GuidanceChar"/>
    <w:qFormat/>
    <w:rsid w:val="00C60E37"/>
    <w:pPr>
      <w:spacing w:after="180" w:line="240" w:lineRule="auto"/>
      <w:jc w:val="left"/>
    </w:pPr>
    <w:rPr>
      <w:rFonts w:eastAsia="Times New Roman"/>
      <w:i/>
      <w:color w:val="0000FF"/>
      <w:sz w:val="20"/>
      <w:lang w:eastAsia="ja-JP"/>
    </w:rPr>
  </w:style>
  <w:style w:type="character" w:customStyle="1" w:styleId="B1Zchn">
    <w:name w:val="B1 Zchn"/>
    <w:link w:val="B1"/>
    <w:locked/>
    <w:rsid w:val="00C60E37"/>
    <w:rPr>
      <w:rFonts w:ascii="Times New Roman" w:eastAsia="Times New Roman" w:hAnsi="Times New Roman"/>
      <w:lang w:val="x-none" w:eastAsia="x-none"/>
    </w:rPr>
  </w:style>
  <w:style w:type="paragraph" w:styleId="List">
    <w:name w:val="List"/>
    <w:basedOn w:val="Normal"/>
    <w:uiPriority w:val="99"/>
    <w:semiHidden/>
    <w:unhideWhenUsed/>
    <w:rsid w:val="00C60E37"/>
    <w:pPr>
      <w:ind w:left="200" w:hangingChars="200" w:hanging="200"/>
      <w:contextualSpacing/>
    </w:pPr>
  </w:style>
  <w:style w:type="paragraph" w:customStyle="1" w:styleId="NO">
    <w:name w:val="NO"/>
    <w:basedOn w:val="Normal"/>
    <w:link w:val="NOZchn"/>
    <w:qFormat/>
    <w:rsid w:val="00141D66"/>
    <w:pPr>
      <w:keepLines/>
      <w:spacing w:after="180" w:line="240" w:lineRule="auto"/>
      <w:ind w:left="1135" w:hanging="851"/>
      <w:jc w:val="left"/>
    </w:pPr>
    <w:rPr>
      <w:sz w:val="20"/>
      <w:lang w:eastAsia="ja-JP"/>
    </w:rPr>
  </w:style>
  <w:style w:type="character" w:customStyle="1" w:styleId="NOZchn">
    <w:name w:val="NO Zchn"/>
    <w:link w:val="NO"/>
    <w:rsid w:val="00141D66"/>
    <w:rPr>
      <w:rFonts w:ascii="Times New Roman" w:eastAsia="SimSun" w:hAnsi="Times New Roman"/>
      <w:lang w:val="en-GB" w:eastAsia="ja-JP"/>
    </w:rPr>
  </w:style>
  <w:style w:type="character" w:customStyle="1" w:styleId="GuidanceChar">
    <w:name w:val="Guidance Char"/>
    <w:link w:val="Guidance"/>
    <w:rsid w:val="00141D66"/>
    <w:rPr>
      <w:rFonts w:ascii="Times New Roman" w:eastAsia="Times New Roman" w:hAnsi="Times New Roman"/>
      <w:i/>
      <w:color w:val="0000FF"/>
      <w:lang w:val="en-GB" w:eastAsia="ja-JP"/>
    </w:rPr>
  </w:style>
  <w:style w:type="paragraph" w:styleId="NormalIndent">
    <w:name w:val="Normal Indent"/>
    <w:aliases w:val="表正文,正文非缩进,正文不缩进,首行缩进,特点,段1,正文缩进 Char,正文（首行缩进两字） Char,正文（首行缩进两字） Char Char Char Char Char Char Char Char Char Char,正文（首行缩进两字） Char Char,正文（首行缩进两字） Char Char Char Char Char,正文（首行缩进两字） Char Char Char Char,正文（首行缩进两字） Char Char Char,正文缩进1"/>
    <w:basedOn w:val="Normal"/>
    <w:rsid w:val="009B4227"/>
    <w:pPr>
      <w:widowControl w:val="0"/>
      <w:overflowPunct/>
      <w:autoSpaceDE/>
      <w:autoSpaceDN/>
      <w:adjustRightInd/>
      <w:spacing w:after="0" w:line="360" w:lineRule="auto"/>
      <w:ind w:firstLineChars="200" w:firstLine="420"/>
      <w:textAlignment w:val="auto"/>
    </w:pPr>
    <w:rPr>
      <w:kern w:val="2"/>
      <w:sz w:val="21"/>
      <w:lang w:val="en-US"/>
    </w:rPr>
  </w:style>
  <w:style w:type="paragraph" w:customStyle="1" w:styleId="TF">
    <w:name w:val="TF"/>
    <w:aliases w:val="left"/>
    <w:basedOn w:val="TH"/>
    <w:link w:val="TFChar"/>
    <w:rsid w:val="00F200B7"/>
    <w:pPr>
      <w:keepNext w:val="0"/>
      <w:spacing w:before="0" w:after="240"/>
    </w:pPr>
  </w:style>
  <w:style w:type="paragraph" w:customStyle="1" w:styleId="TH">
    <w:name w:val="TH"/>
    <w:basedOn w:val="Normal"/>
    <w:link w:val="THChar"/>
    <w:qFormat/>
    <w:rsid w:val="00F200B7"/>
    <w:pPr>
      <w:keepNext/>
      <w:keepLines/>
      <w:spacing w:before="60" w:after="180" w:line="240" w:lineRule="auto"/>
      <w:jc w:val="center"/>
    </w:pPr>
    <w:rPr>
      <w:rFonts w:ascii="Arial" w:hAnsi="Arial"/>
      <w:b/>
      <w:bCs/>
      <w:sz w:val="20"/>
      <w:lang w:eastAsia="ja-JP"/>
    </w:rPr>
  </w:style>
  <w:style w:type="character" w:customStyle="1" w:styleId="TFChar">
    <w:name w:val="TF Char"/>
    <w:link w:val="TF"/>
    <w:rsid w:val="00F200B7"/>
    <w:rPr>
      <w:rFonts w:ascii="Arial" w:eastAsia="SimSun" w:hAnsi="Arial" w:cs="Arial"/>
      <w:b/>
      <w:bCs/>
      <w:lang w:val="en-GB" w:eastAsia="ja-JP"/>
    </w:rPr>
  </w:style>
  <w:style w:type="character" w:customStyle="1" w:styleId="THChar">
    <w:name w:val="TH Char"/>
    <w:link w:val="TH"/>
    <w:qFormat/>
    <w:rsid w:val="00F200B7"/>
    <w:rPr>
      <w:rFonts w:ascii="Arial" w:eastAsia="SimSun" w:hAnsi="Arial" w:cs="Arial"/>
      <w:b/>
      <w:bCs/>
      <w:lang w:val="en-GB" w:eastAsia="ja-JP"/>
    </w:rPr>
  </w:style>
  <w:style w:type="character" w:styleId="Emphasis">
    <w:name w:val="Emphasis"/>
    <w:uiPriority w:val="20"/>
    <w:qFormat/>
    <w:rsid w:val="001262E9"/>
    <w:rPr>
      <w:i w:val="0"/>
      <w:iCs w:val="0"/>
      <w:color w:val="CC0000"/>
    </w:rPr>
  </w:style>
  <w:style w:type="paragraph" w:customStyle="1" w:styleId="PL">
    <w:name w:val="PL"/>
    <w:link w:val="PLChar"/>
    <w:qFormat/>
    <w:rsid w:val="007651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character" w:customStyle="1" w:styleId="PLChar">
    <w:name w:val="PL Char"/>
    <w:link w:val="PL"/>
    <w:qFormat/>
    <w:rsid w:val="00765148"/>
    <w:rPr>
      <w:rFonts w:ascii="Courier New" w:eastAsia="Times New Roman" w:hAnsi="Courier New"/>
      <w:noProof/>
      <w:sz w:val="16"/>
      <w:lang w:bidi="ar-SA"/>
    </w:rPr>
  </w:style>
  <w:style w:type="paragraph" w:customStyle="1" w:styleId="B2">
    <w:name w:val="B2"/>
    <w:basedOn w:val="List2"/>
    <w:link w:val="B2Char"/>
    <w:qFormat/>
    <w:rsid w:val="003D2593"/>
    <w:pPr>
      <w:overflowPunct/>
      <w:autoSpaceDE/>
      <w:autoSpaceDN/>
      <w:adjustRightInd/>
      <w:spacing w:after="180" w:line="240" w:lineRule="auto"/>
      <w:ind w:leftChars="0" w:left="851" w:firstLineChars="0" w:hanging="284"/>
      <w:contextualSpacing w:val="0"/>
      <w:jc w:val="left"/>
      <w:textAlignment w:val="auto"/>
    </w:pPr>
    <w:rPr>
      <w:rFonts w:eastAsia="MS Mincho"/>
      <w:sz w:val="20"/>
      <w:lang w:eastAsia="en-US"/>
    </w:rPr>
  </w:style>
  <w:style w:type="character" w:customStyle="1" w:styleId="B2Char">
    <w:name w:val="B2 Char"/>
    <w:link w:val="B2"/>
    <w:qFormat/>
    <w:rsid w:val="003D2593"/>
    <w:rPr>
      <w:rFonts w:ascii="Times New Roman" w:eastAsia="MS Mincho" w:hAnsi="Times New Roman"/>
      <w:lang w:val="en-GB" w:eastAsia="en-US"/>
    </w:rPr>
  </w:style>
  <w:style w:type="character" w:customStyle="1" w:styleId="B1Char">
    <w:name w:val="B1 Char"/>
    <w:rsid w:val="003D2593"/>
    <w:rPr>
      <w:rFonts w:eastAsia="MS Mincho"/>
      <w:lang w:val="en-GB" w:eastAsia="en-US" w:bidi="ar-SA"/>
    </w:rPr>
  </w:style>
  <w:style w:type="paragraph" w:styleId="List2">
    <w:name w:val="List 2"/>
    <w:basedOn w:val="Normal"/>
    <w:uiPriority w:val="99"/>
    <w:semiHidden/>
    <w:unhideWhenUsed/>
    <w:rsid w:val="003D2593"/>
    <w:pPr>
      <w:ind w:leftChars="200" w:left="100" w:hangingChars="200" w:hanging="200"/>
      <w:contextualSpacing/>
    </w:pPr>
  </w:style>
  <w:style w:type="character" w:customStyle="1" w:styleId="Char1">
    <w:name w:val="列出段落 Char1"/>
    <w:aliases w:val="- Bullets Char,목록 단락 Char,リスト段落 Char,List Paragraph Char,?? ?? Char,????? Char,???? Char,Lista1 Char,列出段落 Char,列出段落1 Char,中等深浅网格 1 - 着色 21 Char,列表段落 Char,¥¡¡¡¡ì¬º¥¹¥È¶ÎÂä Char,ÁÐ³ö¶ÎÂä Char,¥ê¥¹¥È¶ÎÂä Char,列表段落1 Char,—ño’i—Ž Char,목록단락 Char"/>
    <w:uiPriority w:val="34"/>
    <w:qFormat/>
    <w:locked/>
    <w:rsid w:val="00B6606B"/>
    <w:rPr>
      <w:rFonts w:eastAsia="SimSun"/>
      <w:lang w:val="en-GB" w:eastAsia="ja-JP"/>
    </w:rPr>
  </w:style>
  <w:style w:type="character" w:customStyle="1" w:styleId="TFZchn">
    <w:name w:val="TF Zchn"/>
    <w:rsid w:val="000258DD"/>
    <w:rPr>
      <w:rFonts w:ascii="Arial" w:hAnsi="Arial" w:cs="Times New Roman"/>
      <w:b/>
      <w:bCs/>
      <w:kern w:val="0"/>
      <w:sz w:val="20"/>
      <w:szCs w:val="20"/>
      <w:lang w:val="en-GB" w:eastAsia="x-none"/>
    </w:rPr>
  </w:style>
  <w:style w:type="character" w:customStyle="1" w:styleId="opdicttext22">
    <w:name w:val="op_dict_text22"/>
    <w:rsid w:val="00AF7FD7"/>
  </w:style>
  <w:style w:type="character" w:customStyle="1" w:styleId="apple-converted-space">
    <w:name w:val="apple-converted-space"/>
    <w:rsid w:val="00D147F4"/>
  </w:style>
  <w:style w:type="paragraph" w:customStyle="1" w:styleId="CRCoverPage">
    <w:name w:val="CR Cover Page"/>
    <w:link w:val="CRCoverPageZchn"/>
    <w:rsid w:val="00503F8E"/>
    <w:pPr>
      <w:spacing w:after="120"/>
    </w:pPr>
    <w:rPr>
      <w:rFonts w:ascii="Arial" w:hAnsi="Arial"/>
      <w:lang w:val="en-GB"/>
    </w:rPr>
  </w:style>
  <w:style w:type="character" w:customStyle="1" w:styleId="CRCoverPageZchn">
    <w:name w:val="CR Cover Page Zchn"/>
    <w:link w:val="CRCoverPage"/>
    <w:rsid w:val="00503F8E"/>
    <w:rPr>
      <w:rFonts w:ascii="Arial" w:hAnsi="Arial"/>
      <w:lang w:val="en-GB" w:eastAsia="en-US"/>
    </w:rPr>
  </w:style>
  <w:style w:type="paragraph" w:styleId="NormalWeb">
    <w:name w:val="Normal (Web)"/>
    <w:basedOn w:val="Normal"/>
    <w:uiPriority w:val="99"/>
    <w:unhideWhenUsed/>
    <w:rsid w:val="008517A3"/>
    <w:pPr>
      <w:overflowPunct/>
      <w:autoSpaceDE/>
      <w:autoSpaceDN/>
      <w:adjustRightInd/>
      <w:spacing w:before="100" w:beforeAutospacing="1" w:after="100" w:afterAutospacing="1" w:line="240" w:lineRule="auto"/>
      <w:jc w:val="left"/>
      <w:textAlignment w:val="auto"/>
    </w:pPr>
    <w:rPr>
      <w:rFonts w:ascii="SimSun" w:hAnsi="SimSun" w:cs="SimSun"/>
      <w:sz w:val="24"/>
      <w:szCs w:val="24"/>
      <w:lang w:val="en-US"/>
    </w:rPr>
  </w:style>
  <w:style w:type="character" w:customStyle="1" w:styleId="TALCar">
    <w:name w:val="TAL Car"/>
    <w:qFormat/>
    <w:locked/>
    <w:rsid w:val="008C3B39"/>
    <w:rPr>
      <w:rFonts w:ascii="Arial" w:eastAsia="Times New Roman" w:hAnsi="Arial" w:cs="Arial"/>
      <w:sz w:val="18"/>
      <w:lang w:val="x-none" w:eastAsia="x-none"/>
    </w:rPr>
  </w:style>
  <w:style w:type="character" w:customStyle="1" w:styleId="B1Char1">
    <w:name w:val="B1 Char1"/>
    <w:qFormat/>
    <w:locked/>
    <w:rsid w:val="00447092"/>
    <w:rPr>
      <w:rFonts w:ascii="Times New Roman" w:eastAsia="Times New Roman" w:hAnsi="Times New Roman"/>
      <w:lang w:val="x-none" w:eastAsia="x-none"/>
    </w:rPr>
  </w:style>
  <w:style w:type="paragraph" w:customStyle="1" w:styleId="EmailDiscussion">
    <w:name w:val="EmailDiscussion"/>
    <w:basedOn w:val="Normal"/>
    <w:next w:val="Doc-text2"/>
    <w:link w:val="EmailDiscussionChar"/>
    <w:qFormat/>
    <w:rsid w:val="00A55645"/>
    <w:pPr>
      <w:numPr>
        <w:numId w:val="4"/>
      </w:numPr>
      <w:overflowPunct/>
      <w:autoSpaceDE/>
      <w:autoSpaceDN/>
      <w:adjustRightInd/>
      <w:spacing w:before="40" w:after="0" w:line="240" w:lineRule="auto"/>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rsid w:val="00A55645"/>
    <w:rPr>
      <w:rFonts w:ascii="Arial" w:eastAsia="MS Mincho" w:hAnsi="Arial"/>
      <w:b/>
      <w:szCs w:val="24"/>
      <w:lang w:val="en-GB" w:eastAsia="en-GB"/>
    </w:rPr>
  </w:style>
  <w:style w:type="paragraph" w:customStyle="1" w:styleId="EmailDiscussion2">
    <w:name w:val="EmailDiscussion2"/>
    <w:basedOn w:val="Doc-text2"/>
    <w:qFormat/>
    <w:rsid w:val="00A55645"/>
    <w:rPr>
      <w:szCs w:val="24"/>
    </w:rPr>
  </w:style>
  <w:style w:type="paragraph" w:customStyle="1" w:styleId="1">
    <w:name w:val="样式1"/>
    <w:basedOn w:val="Proposal"/>
    <w:link w:val="1Char"/>
    <w:qFormat/>
    <w:rsid w:val="00027638"/>
    <w:pPr>
      <w:tabs>
        <w:tab w:val="num" w:pos="8818"/>
      </w:tabs>
    </w:pPr>
    <w:rPr>
      <w:rFonts w:ascii="Times New Roman" w:hAnsi="Times New Roman"/>
    </w:rPr>
  </w:style>
  <w:style w:type="paragraph" w:styleId="TOC1">
    <w:name w:val="toc 1"/>
    <w:basedOn w:val="Normal"/>
    <w:next w:val="Normal"/>
    <w:autoRedefine/>
    <w:uiPriority w:val="39"/>
    <w:unhideWhenUsed/>
    <w:rsid w:val="00AB29AF"/>
  </w:style>
  <w:style w:type="character" w:customStyle="1" w:styleId="ProposalChar">
    <w:name w:val="Proposal Char"/>
    <w:link w:val="Proposal"/>
    <w:rsid w:val="00027638"/>
    <w:rPr>
      <w:rFonts w:ascii="Arial" w:hAnsi="Arial"/>
      <w:b/>
      <w:bCs/>
      <w:lang w:val="en-GB" w:eastAsia="zh-CN"/>
    </w:rPr>
  </w:style>
  <w:style w:type="character" w:customStyle="1" w:styleId="1Char">
    <w:name w:val="样式1 Char"/>
    <w:link w:val="1"/>
    <w:rsid w:val="00027638"/>
    <w:rPr>
      <w:rFonts w:ascii="Times New Roman" w:hAnsi="Times New Roman"/>
      <w:b/>
      <w:bCs/>
      <w:lang w:val="en-GB" w:eastAsia="zh-CN"/>
    </w:rPr>
  </w:style>
  <w:style w:type="paragraph" w:styleId="BodyText">
    <w:name w:val="Body Text"/>
    <w:basedOn w:val="Normal"/>
    <w:link w:val="BodyTextChar"/>
    <w:qFormat/>
    <w:rsid w:val="00352FE6"/>
    <w:pPr>
      <w:spacing w:line="240" w:lineRule="auto"/>
    </w:pPr>
    <w:rPr>
      <w:rFonts w:ascii="Arial" w:eastAsia="Times New Roman" w:hAnsi="Arial"/>
      <w:sz w:val="20"/>
    </w:rPr>
  </w:style>
  <w:style w:type="character" w:customStyle="1" w:styleId="BodyTextChar">
    <w:name w:val="Body Text Char"/>
    <w:link w:val="BodyText"/>
    <w:rsid w:val="00352FE6"/>
    <w:rPr>
      <w:rFonts w:ascii="Arial" w:eastAsia="Times New Roman" w:hAnsi="Arial"/>
      <w:lang w:val="en-GB" w:eastAsia="zh-CN"/>
    </w:rPr>
  </w:style>
  <w:style w:type="character" w:customStyle="1" w:styleId="UnresolvedMention1">
    <w:name w:val="Unresolved Mention1"/>
    <w:basedOn w:val="DefaultParagraphFont"/>
    <w:uiPriority w:val="99"/>
    <w:unhideWhenUsed/>
    <w:rsid w:val="00F63802"/>
    <w:rPr>
      <w:color w:val="605E5C"/>
      <w:shd w:val="clear" w:color="auto" w:fill="E1DFDD"/>
    </w:rPr>
  </w:style>
  <w:style w:type="character" w:customStyle="1" w:styleId="Mention1">
    <w:name w:val="Mention1"/>
    <w:basedOn w:val="DefaultParagraphFont"/>
    <w:uiPriority w:val="99"/>
    <w:unhideWhenUsed/>
    <w:rsid w:val="00F63802"/>
    <w:rPr>
      <w:color w:val="2B579A"/>
      <w:shd w:val="clear" w:color="auto" w:fill="E1DFDD"/>
    </w:rPr>
  </w:style>
  <w:style w:type="paragraph" w:customStyle="1" w:styleId="ListParagraph10">
    <w:name w:val="List Paragraph10"/>
    <w:basedOn w:val="Normal"/>
    <w:uiPriority w:val="99"/>
    <w:qFormat/>
    <w:rsid w:val="00B30C94"/>
    <w:pPr>
      <w:widowControl w:val="0"/>
      <w:overflowPunct/>
      <w:autoSpaceDE/>
      <w:autoSpaceDN/>
      <w:adjustRightInd/>
      <w:spacing w:after="0" w:line="240" w:lineRule="auto"/>
      <w:ind w:firstLineChars="200" w:firstLine="420"/>
      <w:textAlignment w:val="auto"/>
    </w:pPr>
    <w:rPr>
      <w:rFonts w:eastAsia="Times New Roman"/>
      <w:kern w:val="2"/>
      <w:sz w:val="21"/>
      <w:szCs w:val="24"/>
      <w:lang w:val="x-none" w:eastAsia="x-none"/>
    </w:rPr>
  </w:style>
  <w:style w:type="paragraph" w:styleId="ListParagraph">
    <w:name w:val="List Paragraph"/>
    <w:aliases w:val="- Bullets,リスト段落,?? ??,?????,????,Lista1,목록 단락,列出段落1,中等深浅网格 1 - 着色 21,列表段落,¥¡¡¡¡ì¬º¥¹¥È¶ÎÂä,ÁÐ³ö¶ÎÂä,¥ê¥¹¥È¶ÎÂä,列表段落1,—ño’i—Ž,1st level - Bullet List Paragraph,Lettre d'introduction,Paragrafo elenco,Normal bullet 2,Bullet list,列表段落11,列出段落"/>
    <w:basedOn w:val="Normal"/>
    <w:uiPriority w:val="34"/>
    <w:qFormat/>
    <w:rsid w:val="00D709D7"/>
    <w:pPr>
      <w:ind w:left="720"/>
      <w:contextualSpacing/>
    </w:pPr>
  </w:style>
  <w:style w:type="character" w:customStyle="1" w:styleId="CommentsChar">
    <w:name w:val="Comments Char"/>
    <w:link w:val="Comments"/>
    <w:qFormat/>
    <w:locked/>
    <w:rsid w:val="0034591B"/>
    <w:rPr>
      <w:rFonts w:ascii="Arial" w:eastAsia="MS Mincho" w:hAnsi="Arial" w:cs="Arial"/>
      <w:i/>
      <w:noProof/>
      <w:sz w:val="18"/>
      <w:szCs w:val="24"/>
    </w:rPr>
  </w:style>
  <w:style w:type="paragraph" w:customStyle="1" w:styleId="Comments">
    <w:name w:val="Comments"/>
    <w:basedOn w:val="Normal"/>
    <w:link w:val="CommentsChar"/>
    <w:qFormat/>
    <w:rsid w:val="0034591B"/>
    <w:pPr>
      <w:overflowPunct/>
      <w:autoSpaceDE/>
      <w:autoSpaceDN/>
      <w:adjustRightInd/>
      <w:spacing w:before="40" w:after="0" w:line="240" w:lineRule="auto"/>
      <w:jc w:val="left"/>
      <w:textAlignment w:val="auto"/>
    </w:pPr>
    <w:rPr>
      <w:rFonts w:ascii="Arial" w:eastAsia="MS Mincho" w:hAnsi="Arial" w:cs="Arial"/>
      <w:i/>
      <w:noProof/>
      <w:sz w:val="18"/>
      <w:szCs w:val="24"/>
      <w:lang w:val="en-US" w:eastAsia="en-US"/>
    </w:rPr>
  </w:style>
  <w:style w:type="paragraph" w:customStyle="1" w:styleId="TAH">
    <w:name w:val="TAH"/>
    <w:basedOn w:val="Normal"/>
    <w:link w:val="TAHCar"/>
    <w:qFormat/>
    <w:rsid w:val="00A65826"/>
    <w:pPr>
      <w:keepNext/>
      <w:keepLines/>
      <w:spacing w:after="0" w:line="240" w:lineRule="auto"/>
      <w:jc w:val="center"/>
    </w:pPr>
    <w:rPr>
      <w:rFonts w:ascii="Arial" w:eastAsia="Times New Roman" w:hAnsi="Arial"/>
      <w:b/>
      <w:sz w:val="18"/>
      <w:lang w:eastAsia="ko-KR"/>
    </w:rPr>
  </w:style>
  <w:style w:type="character" w:customStyle="1" w:styleId="TAHCar">
    <w:name w:val="TAH Car"/>
    <w:link w:val="TAH"/>
    <w:qFormat/>
    <w:rsid w:val="00A65826"/>
    <w:rPr>
      <w:rFonts w:ascii="Arial" w:eastAsia="Times New Roman" w:hAnsi="Arial"/>
      <w:b/>
      <w:sz w:val="18"/>
      <w:lang w:val="en-GB" w:eastAsia="ko-KR"/>
    </w:rPr>
  </w:style>
  <w:style w:type="paragraph" w:customStyle="1" w:styleId="TAN">
    <w:name w:val="TAN"/>
    <w:basedOn w:val="TAL"/>
    <w:rsid w:val="00A929A2"/>
    <w:pPr>
      <w:ind w:left="851" w:hanging="851"/>
    </w:pPr>
    <w:rPr>
      <w:rFonts w:eastAsiaTheme="minorEastAsia"/>
    </w:rPr>
  </w:style>
  <w:style w:type="character" w:customStyle="1" w:styleId="UnresolvedMention2">
    <w:name w:val="Unresolved Mention2"/>
    <w:basedOn w:val="DefaultParagraphFont"/>
    <w:uiPriority w:val="99"/>
    <w:semiHidden/>
    <w:unhideWhenUsed/>
    <w:rsid w:val="00C01AA6"/>
    <w:rPr>
      <w:color w:val="605E5C"/>
      <w:shd w:val="clear" w:color="auto" w:fill="E1DFDD"/>
    </w:rPr>
  </w:style>
  <w:style w:type="paragraph" w:customStyle="1" w:styleId="rtsli">
    <w:name w:val="rtsli"/>
    <w:basedOn w:val="Normal"/>
    <w:rsid w:val="00E40B50"/>
    <w:pPr>
      <w:overflowPunct/>
      <w:autoSpaceDE/>
      <w:autoSpaceDN/>
      <w:adjustRightInd/>
      <w:spacing w:before="100" w:beforeAutospacing="1" w:after="100" w:afterAutospacing="1" w:line="240" w:lineRule="auto"/>
      <w:jc w:val="left"/>
      <w:textAlignment w:val="auto"/>
    </w:pPr>
    <w:rPr>
      <w:rFonts w:eastAsia="Times New Roman"/>
      <w:sz w:val="24"/>
      <w:szCs w:val="24"/>
      <w:lang w:val="en-US" w:eastAsia="en-US"/>
    </w:rPr>
  </w:style>
  <w:style w:type="character" w:customStyle="1" w:styleId="rtstxt">
    <w:name w:val="rtstxt"/>
    <w:basedOn w:val="DefaultParagraphFont"/>
    <w:rsid w:val="00E40B50"/>
  </w:style>
  <w:style w:type="character" w:styleId="UnresolvedMention">
    <w:name w:val="Unresolved Mention"/>
    <w:basedOn w:val="DefaultParagraphFont"/>
    <w:uiPriority w:val="99"/>
    <w:semiHidden/>
    <w:unhideWhenUsed/>
    <w:rsid w:val="00755B4F"/>
    <w:rPr>
      <w:color w:val="605E5C"/>
      <w:shd w:val="clear" w:color="auto" w:fill="E1DFDD"/>
    </w:rPr>
  </w:style>
  <w:style w:type="paragraph" w:customStyle="1" w:styleId="EditorsNote">
    <w:name w:val="Editor's Note"/>
    <w:aliases w:val="EN"/>
    <w:basedOn w:val="NO"/>
    <w:link w:val="EditorsNoteChar"/>
    <w:qFormat/>
    <w:rsid w:val="00A3407E"/>
    <w:pPr>
      <w:ind w:left="1702" w:hanging="1418"/>
      <w:textAlignment w:val="auto"/>
    </w:pPr>
    <w:rPr>
      <w:rFonts w:eastAsia="Malgun Gothic"/>
      <w:color w:val="FF0000"/>
    </w:rPr>
  </w:style>
  <w:style w:type="character" w:customStyle="1" w:styleId="EditorsNoteChar">
    <w:name w:val="Editor's Note Char"/>
    <w:aliases w:val="EN Char"/>
    <w:link w:val="EditorsNote"/>
    <w:locked/>
    <w:rsid w:val="00A3407E"/>
    <w:rPr>
      <w:rFonts w:ascii="Times New Roman" w:eastAsia="Malgun Gothic" w:hAnsi="Times New Roman"/>
      <w:color w:val="FF0000"/>
      <w:lang w:val="en-GB" w:eastAsia="ja-JP"/>
    </w:rPr>
  </w:style>
  <w:style w:type="character" w:customStyle="1" w:styleId="ZGSM">
    <w:name w:val="ZGSM"/>
    <w:rsid w:val="00E1406A"/>
  </w:style>
  <w:style w:type="paragraph" w:customStyle="1" w:styleId="ZA">
    <w:name w:val="ZA"/>
    <w:rsid w:val="00E1406A"/>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E1406A"/>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T">
    <w:name w:val="ZT"/>
    <w:rsid w:val="00E1406A"/>
    <w:pPr>
      <w:framePr w:wrap="notBeside" w:hAnchor="margin" w:yAlign="center"/>
      <w:widowControl w:val="0"/>
      <w:spacing w:line="240" w:lineRule="atLeast"/>
      <w:jc w:val="right"/>
    </w:pPr>
    <w:rPr>
      <w:rFonts w:ascii="Arial" w:eastAsia="Times New Roman" w:hAnsi="Arial"/>
      <w:b/>
      <w:sz w:val="3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54456">
      <w:bodyDiv w:val="1"/>
      <w:marLeft w:val="0"/>
      <w:marRight w:val="0"/>
      <w:marTop w:val="0"/>
      <w:marBottom w:val="0"/>
      <w:divBdr>
        <w:top w:val="none" w:sz="0" w:space="0" w:color="auto"/>
        <w:left w:val="none" w:sz="0" w:space="0" w:color="auto"/>
        <w:bottom w:val="none" w:sz="0" w:space="0" w:color="auto"/>
        <w:right w:val="none" w:sz="0" w:space="0" w:color="auto"/>
      </w:divBdr>
      <w:divsChild>
        <w:div w:id="468135684">
          <w:marLeft w:val="547"/>
          <w:marRight w:val="0"/>
          <w:marTop w:val="77"/>
          <w:marBottom w:val="0"/>
          <w:divBdr>
            <w:top w:val="none" w:sz="0" w:space="0" w:color="auto"/>
            <w:left w:val="none" w:sz="0" w:space="0" w:color="auto"/>
            <w:bottom w:val="none" w:sz="0" w:space="0" w:color="auto"/>
            <w:right w:val="none" w:sz="0" w:space="0" w:color="auto"/>
          </w:divBdr>
        </w:div>
        <w:div w:id="712385166">
          <w:marLeft w:val="547"/>
          <w:marRight w:val="0"/>
          <w:marTop w:val="77"/>
          <w:marBottom w:val="0"/>
          <w:divBdr>
            <w:top w:val="none" w:sz="0" w:space="0" w:color="auto"/>
            <w:left w:val="none" w:sz="0" w:space="0" w:color="auto"/>
            <w:bottom w:val="none" w:sz="0" w:space="0" w:color="auto"/>
            <w:right w:val="none" w:sz="0" w:space="0" w:color="auto"/>
          </w:divBdr>
        </w:div>
        <w:div w:id="726226958">
          <w:marLeft w:val="1166"/>
          <w:marRight w:val="0"/>
          <w:marTop w:val="67"/>
          <w:marBottom w:val="0"/>
          <w:divBdr>
            <w:top w:val="none" w:sz="0" w:space="0" w:color="auto"/>
            <w:left w:val="none" w:sz="0" w:space="0" w:color="auto"/>
            <w:bottom w:val="none" w:sz="0" w:space="0" w:color="auto"/>
            <w:right w:val="none" w:sz="0" w:space="0" w:color="auto"/>
          </w:divBdr>
        </w:div>
        <w:div w:id="855004902">
          <w:marLeft w:val="1166"/>
          <w:marRight w:val="0"/>
          <w:marTop w:val="67"/>
          <w:marBottom w:val="0"/>
          <w:divBdr>
            <w:top w:val="none" w:sz="0" w:space="0" w:color="auto"/>
            <w:left w:val="none" w:sz="0" w:space="0" w:color="auto"/>
            <w:bottom w:val="none" w:sz="0" w:space="0" w:color="auto"/>
            <w:right w:val="none" w:sz="0" w:space="0" w:color="auto"/>
          </w:divBdr>
        </w:div>
        <w:div w:id="1505246749">
          <w:marLeft w:val="1166"/>
          <w:marRight w:val="0"/>
          <w:marTop w:val="67"/>
          <w:marBottom w:val="0"/>
          <w:divBdr>
            <w:top w:val="none" w:sz="0" w:space="0" w:color="auto"/>
            <w:left w:val="none" w:sz="0" w:space="0" w:color="auto"/>
            <w:bottom w:val="none" w:sz="0" w:space="0" w:color="auto"/>
            <w:right w:val="none" w:sz="0" w:space="0" w:color="auto"/>
          </w:divBdr>
        </w:div>
        <w:div w:id="1692146363">
          <w:marLeft w:val="1166"/>
          <w:marRight w:val="0"/>
          <w:marTop w:val="67"/>
          <w:marBottom w:val="0"/>
          <w:divBdr>
            <w:top w:val="none" w:sz="0" w:space="0" w:color="auto"/>
            <w:left w:val="none" w:sz="0" w:space="0" w:color="auto"/>
            <w:bottom w:val="none" w:sz="0" w:space="0" w:color="auto"/>
            <w:right w:val="none" w:sz="0" w:space="0" w:color="auto"/>
          </w:divBdr>
        </w:div>
      </w:divsChild>
    </w:div>
    <w:div w:id="39785992">
      <w:bodyDiv w:val="1"/>
      <w:marLeft w:val="0"/>
      <w:marRight w:val="0"/>
      <w:marTop w:val="0"/>
      <w:marBottom w:val="0"/>
      <w:divBdr>
        <w:top w:val="none" w:sz="0" w:space="0" w:color="auto"/>
        <w:left w:val="none" w:sz="0" w:space="0" w:color="auto"/>
        <w:bottom w:val="none" w:sz="0" w:space="0" w:color="auto"/>
        <w:right w:val="none" w:sz="0" w:space="0" w:color="auto"/>
      </w:divBdr>
    </w:div>
    <w:div w:id="91435391">
      <w:bodyDiv w:val="1"/>
      <w:marLeft w:val="0"/>
      <w:marRight w:val="0"/>
      <w:marTop w:val="0"/>
      <w:marBottom w:val="0"/>
      <w:divBdr>
        <w:top w:val="none" w:sz="0" w:space="0" w:color="auto"/>
        <w:left w:val="none" w:sz="0" w:space="0" w:color="auto"/>
        <w:bottom w:val="none" w:sz="0" w:space="0" w:color="auto"/>
        <w:right w:val="none" w:sz="0" w:space="0" w:color="auto"/>
      </w:divBdr>
      <w:divsChild>
        <w:div w:id="1886604634">
          <w:marLeft w:val="1166"/>
          <w:marRight w:val="0"/>
          <w:marTop w:val="67"/>
          <w:marBottom w:val="0"/>
          <w:divBdr>
            <w:top w:val="none" w:sz="0" w:space="0" w:color="auto"/>
            <w:left w:val="none" w:sz="0" w:space="0" w:color="auto"/>
            <w:bottom w:val="none" w:sz="0" w:space="0" w:color="auto"/>
            <w:right w:val="none" w:sz="0" w:space="0" w:color="auto"/>
          </w:divBdr>
        </w:div>
      </w:divsChild>
    </w:div>
    <w:div w:id="104271812">
      <w:bodyDiv w:val="1"/>
      <w:marLeft w:val="0"/>
      <w:marRight w:val="0"/>
      <w:marTop w:val="0"/>
      <w:marBottom w:val="0"/>
      <w:divBdr>
        <w:top w:val="none" w:sz="0" w:space="0" w:color="auto"/>
        <w:left w:val="none" w:sz="0" w:space="0" w:color="auto"/>
        <w:bottom w:val="none" w:sz="0" w:space="0" w:color="auto"/>
        <w:right w:val="none" w:sz="0" w:space="0" w:color="auto"/>
      </w:divBdr>
      <w:divsChild>
        <w:div w:id="59061942">
          <w:marLeft w:val="720"/>
          <w:marRight w:val="0"/>
          <w:marTop w:val="58"/>
          <w:marBottom w:val="0"/>
          <w:divBdr>
            <w:top w:val="none" w:sz="0" w:space="0" w:color="auto"/>
            <w:left w:val="none" w:sz="0" w:space="0" w:color="auto"/>
            <w:bottom w:val="none" w:sz="0" w:space="0" w:color="auto"/>
            <w:right w:val="none" w:sz="0" w:space="0" w:color="auto"/>
          </w:divBdr>
        </w:div>
        <w:div w:id="64499101">
          <w:marLeft w:val="0"/>
          <w:marRight w:val="0"/>
          <w:marTop w:val="67"/>
          <w:marBottom w:val="0"/>
          <w:divBdr>
            <w:top w:val="none" w:sz="0" w:space="0" w:color="auto"/>
            <w:left w:val="none" w:sz="0" w:space="0" w:color="auto"/>
            <w:bottom w:val="none" w:sz="0" w:space="0" w:color="auto"/>
            <w:right w:val="none" w:sz="0" w:space="0" w:color="auto"/>
          </w:divBdr>
        </w:div>
        <w:div w:id="295375883">
          <w:marLeft w:val="720"/>
          <w:marRight w:val="0"/>
          <w:marTop w:val="58"/>
          <w:marBottom w:val="0"/>
          <w:divBdr>
            <w:top w:val="none" w:sz="0" w:space="0" w:color="auto"/>
            <w:left w:val="none" w:sz="0" w:space="0" w:color="auto"/>
            <w:bottom w:val="none" w:sz="0" w:space="0" w:color="auto"/>
            <w:right w:val="none" w:sz="0" w:space="0" w:color="auto"/>
          </w:divBdr>
        </w:div>
        <w:div w:id="354817189">
          <w:marLeft w:val="720"/>
          <w:marRight w:val="0"/>
          <w:marTop w:val="58"/>
          <w:marBottom w:val="0"/>
          <w:divBdr>
            <w:top w:val="none" w:sz="0" w:space="0" w:color="auto"/>
            <w:left w:val="none" w:sz="0" w:space="0" w:color="auto"/>
            <w:bottom w:val="none" w:sz="0" w:space="0" w:color="auto"/>
            <w:right w:val="none" w:sz="0" w:space="0" w:color="auto"/>
          </w:divBdr>
        </w:div>
        <w:div w:id="572081238">
          <w:marLeft w:val="0"/>
          <w:marRight w:val="0"/>
          <w:marTop w:val="67"/>
          <w:marBottom w:val="0"/>
          <w:divBdr>
            <w:top w:val="none" w:sz="0" w:space="0" w:color="auto"/>
            <w:left w:val="none" w:sz="0" w:space="0" w:color="auto"/>
            <w:bottom w:val="none" w:sz="0" w:space="0" w:color="auto"/>
            <w:right w:val="none" w:sz="0" w:space="0" w:color="auto"/>
          </w:divBdr>
        </w:div>
        <w:div w:id="710569370">
          <w:marLeft w:val="720"/>
          <w:marRight w:val="0"/>
          <w:marTop w:val="58"/>
          <w:marBottom w:val="0"/>
          <w:divBdr>
            <w:top w:val="none" w:sz="0" w:space="0" w:color="auto"/>
            <w:left w:val="none" w:sz="0" w:space="0" w:color="auto"/>
            <w:bottom w:val="none" w:sz="0" w:space="0" w:color="auto"/>
            <w:right w:val="none" w:sz="0" w:space="0" w:color="auto"/>
          </w:divBdr>
        </w:div>
        <w:div w:id="830486174">
          <w:marLeft w:val="1440"/>
          <w:marRight w:val="0"/>
          <w:marTop w:val="48"/>
          <w:marBottom w:val="0"/>
          <w:divBdr>
            <w:top w:val="none" w:sz="0" w:space="0" w:color="auto"/>
            <w:left w:val="none" w:sz="0" w:space="0" w:color="auto"/>
            <w:bottom w:val="none" w:sz="0" w:space="0" w:color="auto"/>
            <w:right w:val="none" w:sz="0" w:space="0" w:color="auto"/>
          </w:divBdr>
        </w:div>
        <w:div w:id="1428892195">
          <w:marLeft w:val="720"/>
          <w:marRight w:val="0"/>
          <w:marTop w:val="58"/>
          <w:marBottom w:val="0"/>
          <w:divBdr>
            <w:top w:val="none" w:sz="0" w:space="0" w:color="auto"/>
            <w:left w:val="none" w:sz="0" w:space="0" w:color="auto"/>
            <w:bottom w:val="none" w:sz="0" w:space="0" w:color="auto"/>
            <w:right w:val="none" w:sz="0" w:space="0" w:color="auto"/>
          </w:divBdr>
        </w:div>
        <w:div w:id="1546211596">
          <w:marLeft w:val="720"/>
          <w:marRight w:val="0"/>
          <w:marTop w:val="58"/>
          <w:marBottom w:val="0"/>
          <w:divBdr>
            <w:top w:val="none" w:sz="0" w:space="0" w:color="auto"/>
            <w:left w:val="none" w:sz="0" w:space="0" w:color="auto"/>
            <w:bottom w:val="none" w:sz="0" w:space="0" w:color="auto"/>
            <w:right w:val="none" w:sz="0" w:space="0" w:color="auto"/>
          </w:divBdr>
        </w:div>
        <w:div w:id="2080125765">
          <w:marLeft w:val="1440"/>
          <w:marRight w:val="0"/>
          <w:marTop w:val="48"/>
          <w:marBottom w:val="0"/>
          <w:divBdr>
            <w:top w:val="none" w:sz="0" w:space="0" w:color="auto"/>
            <w:left w:val="none" w:sz="0" w:space="0" w:color="auto"/>
            <w:bottom w:val="none" w:sz="0" w:space="0" w:color="auto"/>
            <w:right w:val="none" w:sz="0" w:space="0" w:color="auto"/>
          </w:divBdr>
        </w:div>
        <w:div w:id="2130590325">
          <w:marLeft w:val="720"/>
          <w:marRight w:val="0"/>
          <w:marTop w:val="58"/>
          <w:marBottom w:val="0"/>
          <w:divBdr>
            <w:top w:val="none" w:sz="0" w:space="0" w:color="auto"/>
            <w:left w:val="none" w:sz="0" w:space="0" w:color="auto"/>
            <w:bottom w:val="none" w:sz="0" w:space="0" w:color="auto"/>
            <w:right w:val="none" w:sz="0" w:space="0" w:color="auto"/>
          </w:divBdr>
        </w:div>
      </w:divsChild>
    </w:div>
    <w:div w:id="114301994">
      <w:bodyDiv w:val="1"/>
      <w:marLeft w:val="0"/>
      <w:marRight w:val="0"/>
      <w:marTop w:val="0"/>
      <w:marBottom w:val="0"/>
      <w:divBdr>
        <w:top w:val="none" w:sz="0" w:space="0" w:color="auto"/>
        <w:left w:val="none" w:sz="0" w:space="0" w:color="auto"/>
        <w:bottom w:val="none" w:sz="0" w:space="0" w:color="auto"/>
        <w:right w:val="none" w:sz="0" w:space="0" w:color="auto"/>
      </w:divBdr>
      <w:divsChild>
        <w:div w:id="795754408">
          <w:marLeft w:val="1166"/>
          <w:marRight w:val="0"/>
          <w:marTop w:val="67"/>
          <w:marBottom w:val="0"/>
          <w:divBdr>
            <w:top w:val="none" w:sz="0" w:space="0" w:color="auto"/>
            <w:left w:val="none" w:sz="0" w:space="0" w:color="auto"/>
            <w:bottom w:val="none" w:sz="0" w:space="0" w:color="auto"/>
            <w:right w:val="none" w:sz="0" w:space="0" w:color="auto"/>
          </w:divBdr>
        </w:div>
        <w:div w:id="955520732">
          <w:marLeft w:val="1800"/>
          <w:marRight w:val="0"/>
          <w:marTop w:val="58"/>
          <w:marBottom w:val="0"/>
          <w:divBdr>
            <w:top w:val="none" w:sz="0" w:space="0" w:color="auto"/>
            <w:left w:val="none" w:sz="0" w:space="0" w:color="auto"/>
            <w:bottom w:val="none" w:sz="0" w:space="0" w:color="auto"/>
            <w:right w:val="none" w:sz="0" w:space="0" w:color="auto"/>
          </w:divBdr>
        </w:div>
        <w:div w:id="1032612541">
          <w:marLeft w:val="1800"/>
          <w:marRight w:val="0"/>
          <w:marTop w:val="58"/>
          <w:marBottom w:val="0"/>
          <w:divBdr>
            <w:top w:val="none" w:sz="0" w:space="0" w:color="auto"/>
            <w:left w:val="none" w:sz="0" w:space="0" w:color="auto"/>
            <w:bottom w:val="none" w:sz="0" w:space="0" w:color="auto"/>
            <w:right w:val="none" w:sz="0" w:space="0" w:color="auto"/>
          </w:divBdr>
        </w:div>
        <w:div w:id="1815949199">
          <w:marLeft w:val="1800"/>
          <w:marRight w:val="0"/>
          <w:marTop w:val="58"/>
          <w:marBottom w:val="0"/>
          <w:divBdr>
            <w:top w:val="none" w:sz="0" w:space="0" w:color="auto"/>
            <w:left w:val="none" w:sz="0" w:space="0" w:color="auto"/>
            <w:bottom w:val="none" w:sz="0" w:space="0" w:color="auto"/>
            <w:right w:val="none" w:sz="0" w:space="0" w:color="auto"/>
          </w:divBdr>
        </w:div>
      </w:divsChild>
    </w:div>
    <w:div w:id="182791040">
      <w:bodyDiv w:val="1"/>
      <w:marLeft w:val="0"/>
      <w:marRight w:val="0"/>
      <w:marTop w:val="0"/>
      <w:marBottom w:val="0"/>
      <w:divBdr>
        <w:top w:val="none" w:sz="0" w:space="0" w:color="auto"/>
        <w:left w:val="none" w:sz="0" w:space="0" w:color="auto"/>
        <w:bottom w:val="none" w:sz="0" w:space="0" w:color="auto"/>
        <w:right w:val="none" w:sz="0" w:space="0" w:color="auto"/>
      </w:divBdr>
      <w:divsChild>
        <w:div w:id="218594079">
          <w:marLeft w:val="547"/>
          <w:marRight w:val="0"/>
          <w:marTop w:val="77"/>
          <w:marBottom w:val="0"/>
          <w:divBdr>
            <w:top w:val="none" w:sz="0" w:space="0" w:color="auto"/>
            <w:left w:val="none" w:sz="0" w:space="0" w:color="auto"/>
            <w:bottom w:val="none" w:sz="0" w:space="0" w:color="auto"/>
            <w:right w:val="none" w:sz="0" w:space="0" w:color="auto"/>
          </w:divBdr>
        </w:div>
        <w:div w:id="271712962">
          <w:marLeft w:val="547"/>
          <w:marRight w:val="0"/>
          <w:marTop w:val="77"/>
          <w:marBottom w:val="0"/>
          <w:divBdr>
            <w:top w:val="none" w:sz="0" w:space="0" w:color="auto"/>
            <w:left w:val="none" w:sz="0" w:space="0" w:color="auto"/>
            <w:bottom w:val="none" w:sz="0" w:space="0" w:color="auto"/>
            <w:right w:val="none" w:sz="0" w:space="0" w:color="auto"/>
          </w:divBdr>
        </w:div>
        <w:div w:id="317539401">
          <w:marLeft w:val="547"/>
          <w:marRight w:val="0"/>
          <w:marTop w:val="77"/>
          <w:marBottom w:val="0"/>
          <w:divBdr>
            <w:top w:val="none" w:sz="0" w:space="0" w:color="auto"/>
            <w:left w:val="none" w:sz="0" w:space="0" w:color="auto"/>
            <w:bottom w:val="none" w:sz="0" w:space="0" w:color="auto"/>
            <w:right w:val="none" w:sz="0" w:space="0" w:color="auto"/>
          </w:divBdr>
        </w:div>
        <w:div w:id="451870732">
          <w:marLeft w:val="547"/>
          <w:marRight w:val="0"/>
          <w:marTop w:val="77"/>
          <w:marBottom w:val="0"/>
          <w:divBdr>
            <w:top w:val="none" w:sz="0" w:space="0" w:color="auto"/>
            <w:left w:val="none" w:sz="0" w:space="0" w:color="auto"/>
            <w:bottom w:val="none" w:sz="0" w:space="0" w:color="auto"/>
            <w:right w:val="none" w:sz="0" w:space="0" w:color="auto"/>
          </w:divBdr>
        </w:div>
        <w:div w:id="1270157645">
          <w:marLeft w:val="547"/>
          <w:marRight w:val="0"/>
          <w:marTop w:val="77"/>
          <w:marBottom w:val="0"/>
          <w:divBdr>
            <w:top w:val="none" w:sz="0" w:space="0" w:color="auto"/>
            <w:left w:val="none" w:sz="0" w:space="0" w:color="auto"/>
            <w:bottom w:val="none" w:sz="0" w:space="0" w:color="auto"/>
            <w:right w:val="none" w:sz="0" w:space="0" w:color="auto"/>
          </w:divBdr>
        </w:div>
        <w:div w:id="2094550360">
          <w:marLeft w:val="547"/>
          <w:marRight w:val="0"/>
          <w:marTop w:val="77"/>
          <w:marBottom w:val="0"/>
          <w:divBdr>
            <w:top w:val="none" w:sz="0" w:space="0" w:color="auto"/>
            <w:left w:val="none" w:sz="0" w:space="0" w:color="auto"/>
            <w:bottom w:val="none" w:sz="0" w:space="0" w:color="auto"/>
            <w:right w:val="none" w:sz="0" w:space="0" w:color="auto"/>
          </w:divBdr>
        </w:div>
        <w:div w:id="2135054664">
          <w:marLeft w:val="547"/>
          <w:marRight w:val="0"/>
          <w:marTop w:val="77"/>
          <w:marBottom w:val="0"/>
          <w:divBdr>
            <w:top w:val="none" w:sz="0" w:space="0" w:color="auto"/>
            <w:left w:val="none" w:sz="0" w:space="0" w:color="auto"/>
            <w:bottom w:val="none" w:sz="0" w:space="0" w:color="auto"/>
            <w:right w:val="none" w:sz="0" w:space="0" w:color="auto"/>
          </w:divBdr>
        </w:div>
      </w:divsChild>
    </w:div>
    <w:div w:id="215241860">
      <w:bodyDiv w:val="1"/>
      <w:marLeft w:val="0"/>
      <w:marRight w:val="0"/>
      <w:marTop w:val="0"/>
      <w:marBottom w:val="0"/>
      <w:divBdr>
        <w:top w:val="none" w:sz="0" w:space="0" w:color="auto"/>
        <w:left w:val="none" w:sz="0" w:space="0" w:color="auto"/>
        <w:bottom w:val="none" w:sz="0" w:space="0" w:color="auto"/>
        <w:right w:val="none" w:sz="0" w:space="0" w:color="auto"/>
      </w:divBdr>
      <w:divsChild>
        <w:div w:id="113404137">
          <w:marLeft w:val="1800"/>
          <w:marRight w:val="0"/>
          <w:marTop w:val="58"/>
          <w:marBottom w:val="0"/>
          <w:divBdr>
            <w:top w:val="none" w:sz="0" w:space="0" w:color="auto"/>
            <w:left w:val="none" w:sz="0" w:space="0" w:color="auto"/>
            <w:bottom w:val="none" w:sz="0" w:space="0" w:color="auto"/>
            <w:right w:val="none" w:sz="0" w:space="0" w:color="auto"/>
          </w:divBdr>
        </w:div>
        <w:div w:id="136268493">
          <w:marLeft w:val="1800"/>
          <w:marRight w:val="0"/>
          <w:marTop w:val="58"/>
          <w:marBottom w:val="0"/>
          <w:divBdr>
            <w:top w:val="none" w:sz="0" w:space="0" w:color="auto"/>
            <w:left w:val="none" w:sz="0" w:space="0" w:color="auto"/>
            <w:bottom w:val="none" w:sz="0" w:space="0" w:color="auto"/>
            <w:right w:val="none" w:sz="0" w:space="0" w:color="auto"/>
          </w:divBdr>
        </w:div>
        <w:div w:id="837960005">
          <w:marLeft w:val="1166"/>
          <w:marRight w:val="0"/>
          <w:marTop w:val="67"/>
          <w:marBottom w:val="0"/>
          <w:divBdr>
            <w:top w:val="none" w:sz="0" w:space="0" w:color="auto"/>
            <w:left w:val="none" w:sz="0" w:space="0" w:color="auto"/>
            <w:bottom w:val="none" w:sz="0" w:space="0" w:color="auto"/>
            <w:right w:val="none" w:sz="0" w:space="0" w:color="auto"/>
          </w:divBdr>
        </w:div>
        <w:div w:id="1148136100">
          <w:marLeft w:val="547"/>
          <w:marRight w:val="0"/>
          <w:marTop w:val="77"/>
          <w:marBottom w:val="0"/>
          <w:divBdr>
            <w:top w:val="none" w:sz="0" w:space="0" w:color="auto"/>
            <w:left w:val="none" w:sz="0" w:space="0" w:color="auto"/>
            <w:bottom w:val="none" w:sz="0" w:space="0" w:color="auto"/>
            <w:right w:val="none" w:sz="0" w:space="0" w:color="auto"/>
          </w:divBdr>
        </w:div>
        <w:div w:id="1277560367">
          <w:marLeft w:val="1166"/>
          <w:marRight w:val="0"/>
          <w:marTop w:val="67"/>
          <w:marBottom w:val="0"/>
          <w:divBdr>
            <w:top w:val="none" w:sz="0" w:space="0" w:color="auto"/>
            <w:left w:val="none" w:sz="0" w:space="0" w:color="auto"/>
            <w:bottom w:val="none" w:sz="0" w:space="0" w:color="auto"/>
            <w:right w:val="none" w:sz="0" w:space="0" w:color="auto"/>
          </w:divBdr>
        </w:div>
        <w:div w:id="1493567245">
          <w:marLeft w:val="547"/>
          <w:marRight w:val="0"/>
          <w:marTop w:val="77"/>
          <w:marBottom w:val="0"/>
          <w:divBdr>
            <w:top w:val="none" w:sz="0" w:space="0" w:color="auto"/>
            <w:left w:val="none" w:sz="0" w:space="0" w:color="auto"/>
            <w:bottom w:val="none" w:sz="0" w:space="0" w:color="auto"/>
            <w:right w:val="none" w:sz="0" w:space="0" w:color="auto"/>
          </w:divBdr>
        </w:div>
        <w:div w:id="2107925257">
          <w:marLeft w:val="1166"/>
          <w:marRight w:val="0"/>
          <w:marTop w:val="67"/>
          <w:marBottom w:val="0"/>
          <w:divBdr>
            <w:top w:val="none" w:sz="0" w:space="0" w:color="auto"/>
            <w:left w:val="none" w:sz="0" w:space="0" w:color="auto"/>
            <w:bottom w:val="none" w:sz="0" w:space="0" w:color="auto"/>
            <w:right w:val="none" w:sz="0" w:space="0" w:color="auto"/>
          </w:divBdr>
        </w:div>
      </w:divsChild>
    </w:div>
    <w:div w:id="265819943">
      <w:bodyDiv w:val="1"/>
      <w:marLeft w:val="0"/>
      <w:marRight w:val="0"/>
      <w:marTop w:val="0"/>
      <w:marBottom w:val="0"/>
      <w:divBdr>
        <w:top w:val="none" w:sz="0" w:space="0" w:color="auto"/>
        <w:left w:val="none" w:sz="0" w:space="0" w:color="auto"/>
        <w:bottom w:val="none" w:sz="0" w:space="0" w:color="auto"/>
        <w:right w:val="none" w:sz="0" w:space="0" w:color="auto"/>
      </w:divBdr>
    </w:div>
    <w:div w:id="299191230">
      <w:bodyDiv w:val="1"/>
      <w:marLeft w:val="0"/>
      <w:marRight w:val="0"/>
      <w:marTop w:val="0"/>
      <w:marBottom w:val="0"/>
      <w:divBdr>
        <w:top w:val="none" w:sz="0" w:space="0" w:color="auto"/>
        <w:left w:val="none" w:sz="0" w:space="0" w:color="auto"/>
        <w:bottom w:val="none" w:sz="0" w:space="0" w:color="auto"/>
        <w:right w:val="none" w:sz="0" w:space="0" w:color="auto"/>
      </w:divBdr>
    </w:div>
    <w:div w:id="348527901">
      <w:bodyDiv w:val="1"/>
      <w:marLeft w:val="0"/>
      <w:marRight w:val="0"/>
      <w:marTop w:val="0"/>
      <w:marBottom w:val="0"/>
      <w:divBdr>
        <w:top w:val="none" w:sz="0" w:space="0" w:color="auto"/>
        <w:left w:val="none" w:sz="0" w:space="0" w:color="auto"/>
        <w:bottom w:val="none" w:sz="0" w:space="0" w:color="auto"/>
        <w:right w:val="none" w:sz="0" w:space="0" w:color="auto"/>
      </w:divBdr>
    </w:div>
    <w:div w:id="394203553">
      <w:bodyDiv w:val="1"/>
      <w:marLeft w:val="0"/>
      <w:marRight w:val="0"/>
      <w:marTop w:val="0"/>
      <w:marBottom w:val="0"/>
      <w:divBdr>
        <w:top w:val="none" w:sz="0" w:space="0" w:color="auto"/>
        <w:left w:val="none" w:sz="0" w:space="0" w:color="auto"/>
        <w:bottom w:val="none" w:sz="0" w:space="0" w:color="auto"/>
        <w:right w:val="none" w:sz="0" w:space="0" w:color="auto"/>
      </w:divBdr>
      <w:divsChild>
        <w:div w:id="284116410">
          <w:marLeft w:val="1166"/>
          <w:marRight w:val="0"/>
          <w:marTop w:val="62"/>
          <w:marBottom w:val="0"/>
          <w:divBdr>
            <w:top w:val="none" w:sz="0" w:space="0" w:color="auto"/>
            <w:left w:val="none" w:sz="0" w:space="0" w:color="auto"/>
            <w:bottom w:val="none" w:sz="0" w:space="0" w:color="auto"/>
            <w:right w:val="none" w:sz="0" w:space="0" w:color="auto"/>
          </w:divBdr>
        </w:div>
        <w:div w:id="428965744">
          <w:marLeft w:val="1166"/>
          <w:marRight w:val="0"/>
          <w:marTop w:val="62"/>
          <w:marBottom w:val="0"/>
          <w:divBdr>
            <w:top w:val="none" w:sz="0" w:space="0" w:color="auto"/>
            <w:left w:val="none" w:sz="0" w:space="0" w:color="auto"/>
            <w:bottom w:val="none" w:sz="0" w:space="0" w:color="auto"/>
            <w:right w:val="none" w:sz="0" w:space="0" w:color="auto"/>
          </w:divBdr>
        </w:div>
        <w:div w:id="641926435">
          <w:marLeft w:val="547"/>
          <w:marRight w:val="0"/>
          <w:marTop w:val="72"/>
          <w:marBottom w:val="0"/>
          <w:divBdr>
            <w:top w:val="none" w:sz="0" w:space="0" w:color="auto"/>
            <w:left w:val="none" w:sz="0" w:space="0" w:color="auto"/>
            <w:bottom w:val="none" w:sz="0" w:space="0" w:color="auto"/>
            <w:right w:val="none" w:sz="0" w:space="0" w:color="auto"/>
          </w:divBdr>
        </w:div>
        <w:div w:id="688142791">
          <w:marLeft w:val="1166"/>
          <w:marRight w:val="0"/>
          <w:marTop w:val="62"/>
          <w:marBottom w:val="0"/>
          <w:divBdr>
            <w:top w:val="none" w:sz="0" w:space="0" w:color="auto"/>
            <w:left w:val="none" w:sz="0" w:space="0" w:color="auto"/>
            <w:bottom w:val="none" w:sz="0" w:space="0" w:color="auto"/>
            <w:right w:val="none" w:sz="0" w:space="0" w:color="auto"/>
          </w:divBdr>
        </w:div>
        <w:div w:id="960645604">
          <w:marLeft w:val="1800"/>
          <w:marRight w:val="0"/>
          <w:marTop w:val="53"/>
          <w:marBottom w:val="0"/>
          <w:divBdr>
            <w:top w:val="none" w:sz="0" w:space="0" w:color="auto"/>
            <w:left w:val="none" w:sz="0" w:space="0" w:color="auto"/>
            <w:bottom w:val="none" w:sz="0" w:space="0" w:color="auto"/>
            <w:right w:val="none" w:sz="0" w:space="0" w:color="auto"/>
          </w:divBdr>
        </w:div>
        <w:div w:id="1399666271">
          <w:marLeft w:val="1800"/>
          <w:marRight w:val="0"/>
          <w:marTop w:val="53"/>
          <w:marBottom w:val="0"/>
          <w:divBdr>
            <w:top w:val="none" w:sz="0" w:space="0" w:color="auto"/>
            <w:left w:val="none" w:sz="0" w:space="0" w:color="auto"/>
            <w:bottom w:val="none" w:sz="0" w:space="0" w:color="auto"/>
            <w:right w:val="none" w:sz="0" w:space="0" w:color="auto"/>
          </w:divBdr>
        </w:div>
        <w:div w:id="1446265824">
          <w:marLeft w:val="547"/>
          <w:marRight w:val="0"/>
          <w:marTop w:val="72"/>
          <w:marBottom w:val="0"/>
          <w:divBdr>
            <w:top w:val="none" w:sz="0" w:space="0" w:color="auto"/>
            <w:left w:val="none" w:sz="0" w:space="0" w:color="auto"/>
            <w:bottom w:val="none" w:sz="0" w:space="0" w:color="auto"/>
            <w:right w:val="none" w:sz="0" w:space="0" w:color="auto"/>
          </w:divBdr>
        </w:div>
        <w:div w:id="1677151301">
          <w:marLeft w:val="547"/>
          <w:marRight w:val="0"/>
          <w:marTop w:val="72"/>
          <w:marBottom w:val="0"/>
          <w:divBdr>
            <w:top w:val="none" w:sz="0" w:space="0" w:color="auto"/>
            <w:left w:val="none" w:sz="0" w:space="0" w:color="auto"/>
            <w:bottom w:val="none" w:sz="0" w:space="0" w:color="auto"/>
            <w:right w:val="none" w:sz="0" w:space="0" w:color="auto"/>
          </w:divBdr>
        </w:div>
        <w:div w:id="1698970626">
          <w:marLeft w:val="1166"/>
          <w:marRight w:val="0"/>
          <w:marTop w:val="62"/>
          <w:marBottom w:val="0"/>
          <w:divBdr>
            <w:top w:val="none" w:sz="0" w:space="0" w:color="auto"/>
            <w:left w:val="none" w:sz="0" w:space="0" w:color="auto"/>
            <w:bottom w:val="none" w:sz="0" w:space="0" w:color="auto"/>
            <w:right w:val="none" w:sz="0" w:space="0" w:color="auto"/>
          </w:divBdr>
        </w:div>
        <w:div w:id="1797410320">
          <w:marLeft w:val="1166"/>
          <w:marRight w:val="0"/>
          <w:marTop w:val="62"/>
          <w:marBottom w:val="0"/>
          <w:divBdr>
            <w:top w:val="none" w:sz="0" w:space="0" w:color="auto"/>
            <w:left w:val="none" w:sz="0" w:space="0" w:color="auto"/>
            <w:bottom w:val="none" w:sz="0" w:space="0" w:color="auto"/>
            <w:right w:val="none" w:sz="0" w:space="0" w:color="auto"/>
          </w:divBdr>
        </w:div>
        <w:div w:id="1960722089">
          <w:marLeft w:val="547"/>
          <w:marRight w:val="0"/>
          <w:marTop w:val="72"/>
          <w:marBottom w:val="0"/>
          <w:divBdr>
            <w:top w:val="none" w:sz="0" w:space="0" w:color="auto"/>
            <w:left w:val="none" w:sz="0" w:space="0" w:color="auto"/>
            <w:bottom w:val="none" w:sz="0" w:space="0" w:color="auto"/>
            <w:right w:val="none" w:sz="0" w:space="0" w:color="auto"/>
          </w:divBdr>
        </w:div>
        <w:div w:id="2029215630">
          <w:marLeft w:val="1800"/>
          <w:marRight w:val="0"/>
          <w:marTop w:val="53"/>
          <w:marBottom w:val="0"/>
          <w:divBdr>
            <w:top w:val="none" w:sz="0" w:space="0" w:color="auto"/>
            <w:left w:val="none" w:sz="0" w:space="0" w:color="auto"/>
            <w:bottom w:val="none" w:sz="0" w:space="0" w:color="auto"/>
            <w:right w:val="none" w:sz="0" w:space="0" w:color="auto"/>
          </w:divBdr>
        </w:div>
      </w:divsChild>
    </w:div>
    <w:div w:id="408235543">
      <w:bodyDiv w:val="1"/>
      <w:marLeft w:val="0"/>
      <w:marRight w:val="0"/>
      <w:marTop w:val="0"/>
      <w:marBottom w:val="0"/>
      <w:divBdr>
        <w:top w:val="none" w:sz="0" w:space="0" w:color="auto"/>
        <w:left w:val="none" w:sz="0" w:space="0" w:color="auto"/>
        <w:bottom w:val="none" w:sz="0" w:space="0" w:color="auto"/>
        <w:right w:val="none" w:sz="0" w:space="0" w:color="auto"/>
      </w:divBdr>
    </w:div>
    <w:div w:id="441538737">
      <w:bodyDiv w:val="1"/>
      <w:marLeft w:val="0"/>
      <w:marRight w:val="0"/>
      <w:marTop w:val="0"/>
      <w:marBottom w:val="0"/>
      <w:divBdr>
        <w:top w:val="none" w:sz="0" w:space="0" w:color="auto"/>
        <w:left w:val="none" w:sz="0" w:space="0" w:color="auto"/>
        <w:bottom w:val="none" w:sz="0" w:space="0" w:color="auto"/>
        <w:right w:val="none" w:sz="0" w:space="0" w:color="auto"/>
      </w:divBdr>
    </w:div>
    <w:div w:id="448162499">
      <w:bodyDiv w:val="1"/>
      <w:marLeft w:val="0"/>
      <w:marRight w:val="0"/>
      <w:marTop w:val="0"/>
      <w:marBottom w:val="0"/>
      <w:divBdr>
        <w:top w:val="none" w:sz="0" w:space="0" w:color="auto"/>
        <w:left w:val="none" w:sz="0" w:space="0" w:color="auto"/>
        <w:bottom w:val="none" w:sz="0" w:space="0" w:color="auto"/>
        <w:right w:val="none" w:sz="0" w:space="0" w:color="auto"/>
      </w:divBdr>
    </w:div>
    <w:div w:id="449011654">
      <w:bodyDiv w:val="1"/>
      <w:marLeft w:val="0"/>
      <w:marRight w:val="0"/>
      <w:marTop w:val="0"/>
      <w:marBottom w:val="0"/>
      <w:divBdr>
        <w:top w:val="none" w:sz="0" w:space="0" w:color="auto"/>
        <w:left w:val="none" w:sz="0" w:space="0" w:color="auto"/>
        <w:bottom w:val="none" w:sz="0" w:space="0" w:color="auto"/>
        <w:right w:val="none" w:sz="0" w:space="0" w:color="auto"/>
      </w:divBdr>
    </w:div>
    <w:div w:id="554125060">
      <w:bodyDiv w:val="1"/>
      <w:marLeft w:val="0"/>
      <w:marRight w:val="0"/>
      <w:marTop w:val="0"/>
      <w:marBottom w:val="0"/>
      <w:divBdr>
        <w:top w:val="none" w:sz="0" w:space="0" w:color="auto"/>
        <w:left w:val="none" w:sz="0" w:space="0" w:color="auto"/>
        <w:bottom w:val="none" w:sz="0" w:space="0" w:color="auto"/>
        <w:right w:val="none" w:sz="0" w:space="0" w:color="auto"/>
      </w:divBdr>
    </w:div>
    <w:div w:id="566378014">
      <w:bodyDiv w:val="1"/>
      <w:marLeft w:val="0"/>
      <w:marRight w:val="0"/>
      <w:marTop w:val="0"/>
      <w:marBottom w:val="0"/>
      <w:divBdr>
        <w:top w:val="none" w:sz="0" w:space="0" w:color="auto"/>
        <w:left w:val="none" w:sz="0" w:space="0" w:color="auto"/>
        <w:bottom w:val="none" w:sz="0" w:space="0" w:color="auto"/>
        <w:right w:val="none" w:sz="0" w:space="0" w:color="auto"/>
      </w:divBdr>
      <w:divsChild>
        <w:div w:id="269901499">
          <w:marLeft w:val="1166"/>
          <w:marRight w:val="0"/>
          <w:marTop w:val="67"/>
          <w:marBottom w:val="0"/>
          <w:divBdr>
            <w:top w:val="none" w:sz="0" w:space="0" w:color="auto"/>
            <w:left w:val="none" w:sz="0" w:space="0" w:color="auto"/>
            <w:bottom w:val="none" w:sz="0" w:space="0" w:color="auto"/>
            <w:right w:val="none" w:sz="0" w:space="0" w:color="auto"/>
          </w:divBdr>
        </w:div>
        <w:div w:id="303001325">
          <w:marLeft w:val="1166"/>
          <w:marRight w:val="0"/>
          <w:marTop w:val="67"/>
          <w:marBottom w:val="0"/>
          <w:divBdr>
            <w:top w:val="none" w:sz="0" w:space="0" w:color="auto"/>
            <w:left w:val="none" w:sz="0" w:space="0" w:color="auto"/>
            <w:bottom w:val="none" w:sz="0" w:space="0" w:color="auto"/>
            <w:right w:val="none" w:sz="0" w:space="0" w:color="auto"/>
          </w:divBdr>
        </w:div>
        <w:div w:id="399448853">
          <w:marLeft w:val="1166"/>
          <w:marRight w:val="0"/>
          <w:marTop w:val="67"/>
          <w:marBottom w:val="0"/>
          <w:divBdr>
            <w:top w:val="none" w:sz="0" w:space="0" w:color="auto"/>
            <w:left w:val="none" w:sz="0" w:space="0" w:color="auto"/>
            <w:bottom w:val="none" w:sz="0" w:space="0" w:color="auto"/>
            <w:right w:val="none" w:sz="0" w:space="0" w:color="auto"/>
          </w:divBdr>
        </w:div>
        <w:div w:id="452866825">
          <w:marLeft w:val="1166"/>
          <w:marRight w:val="0"/>
          <w:marTop w:val="67"/>
          <w:marBottom w:val="0"/>
          <w:divBdr>
            <w:top w:val="none" w:sz="0" w:space="0" w:color="auto"/>
            <w:left w:val="none" w:sz="0" w:space="0" w:color="auto"/>
            <w:bottom w:val="none" w:sz="0" w:space="0" w:color="auto"/>
            <w:right w:val="none" w:sz="0" w:space="0" w:color="auto"/>
          </w:divBdr>
        </w:div>
        <w:div w:id="786462293">
          <w:marLeft w:val="1166"/>
          <w:marRight w:val="0"/>
          <w:marTop w:val="67"/>
          <w:marBottom w:val="0"/>
          <w:divBdr>
            <w:top w:val="none" w:sz="0" w:space="0" w:color="auto"/>
            <w:left w:val="none" w:sz="0" w:space="0" w:color="auto"/>
            <w:bottom w:val="none" w:sz="0" w:space="0" w:color="auto"/>
            <w:right w:val="none" w:sz="0" w:space="0" w:color="auto"/>
          </w:divBdr>
        </w:div>
        <w:div w:id="797991046">
          <w:marLeft w:val="1166"/>
          <w:marRight w:val="0"/>
          <w:marTop w:val="67"/>
          <w:marBottom w:val="0"/>
          <w:divBdr>
            <w:top w:val="none" w:sz="0" w:space="0" w:color="auto"/>
            <w:left w:val="none" w:sz="0" w:space="0" w:color="auto"/>
            <w:bottom w:val="none" w:sz="0" w:space="0" w:color="auto"/>
            <w:right w:val="none" w:sz="0" w:space="0" w:color="auto"/>
          </w:divBdr>
        </w:div>
        <w:div w:id="1084841455">
          <w:marLeft w:val="1166"/>
          <w:marRight w:val="0"/>
          <w:marTop w:val="67"/>
          <w:marBottom w:val="0"/>
          <w:divBdr>
            <w:top w:val="none" w:sz="0" w:space="0" w:color="auto"/>
            <w:left w:val="none" w:sz="0" w:space="0" w:color="auto"/>
            <w:bottom w:val="none" w:sz="0" w:space="0" w:color="auto"/>
            <w:right w:val="none" w:sz="0" w:space="0" w:color="auto"/>
          </w:divBdr>
        </w:div>
        <w:div w:id="1476751779">
          <w:marLeft w:val="1166"/>
          <w:marRight w:val="0"/>
          <w:marTop w:val="67"/>
          <w:marBottom w:val="0"/>
          <w:divBdr>
            <w:top w:val="none" w:sz="0" w:space="0" w:color="auto"/>
            <w:left w:val="none" w:sz="0" w:space="0" w:color="auto"/>
            <w:bottom w:val="none" w:sz="0" w:space="0" w:color="auto"/>
            <w:right w:val="none" w:sz="0" w:space="0" w:color="auto"/>
          </w:divBdr>
        </w:div>
        <w:div w:id="1650088495">
          <w:marLeft w:val="547"/>
          <w:marRight w:val="0"/>
          <w:marTop w:val="77"/>
          <w:marBottom w:val="0"/>
          <w:divBdr>
            <w:top w:val="none" w:sz="0" w:space="0" w:color="auto"/>
            <w:left w:val="none" w:sz="0" w:space="0" w:color="auto"/>
            <w:bottom w:val="none" w:sz="0" w:space="0" w:color="auto"/>
            <w:right w:val="none" w:sz="0" w:space="0" w:color="auto"/>
          </w:divBdr>
        </w:div>
        <w:div w:id="2021661244">
          <w:marLeft w:val="547"/>
          <w:marRight w:val="0"/>
          <w:marTop w:val="77"/>
          <w:marBottom w:val="0"/>
          <w:divBdr>
            <w:top w:val="none" w:sz="0" w:space="0" w:color="auto"/>
            <w:left w:val="none" w:sz="0" w:space="0" w:color="auto"/>
            <w:bottom w:val="none" w:sz="0" w:space="0" w:color="auto"/>
            <w:right w:val="none" w:sz="0" w:space="0" w:color="auto"/>
          </w:divBdr>
        </w:div>
      </w:divsChild>
    </w:div>
    <w:div w:id="566962432">
      <w:bodyDiv w:val="1"/>
      <w:marLeft w:val="0"/>
      <w:marRight w:val="0"/>
      <w:marTop w:val="0"/>
      <w:marBottom w:val="0"/>
      <w:divBdr>
        <w:top w:val="none" w:sz="0" w:space="0" w:color="auto"/>
        <w:left w:val="none" w:sz="0" w:space="0" w:color="auto"/>
        <w:bottom w:val="none" w:sz="0" w:space="0" w:color="auto"/>
        <w:right w:val="none" w:sz="0" w:space="0" w:color="auto"/>
      </w:divBdr>
    </w:div>
    <w:div w:id="569078585">
      <w:bodyDiv w:val="1"/>
      <w:marLeft w:val="0"/>
      <w:marRight w:val="0"/>
      <w:marTop w:val="0"/>
      <w:marBottom w:val="0"/>
      <w:divBdr>
        <w:top w:val="none" w:sz="0" w:space="0" w:color="auto"/>
        <w:left w:val="none" w:sz="0" w:space="0" w:color="auto"/>
        <w:bottom w:val="none" w:sz="0" w:space="0" w:color="auto"/>
        <w:right w:val="none" w:sz="0" w:space="0" w:color="auto"/>
      </w:divBdr>
    </w:div>
    <w:div w:id="569199005">
      <w:bodyDiv w:val="1"/>
      <w:marLeft w:val="0"/>
      <w:marRight w:val="0"/>
      <w:marTop w:val="0"/>
      <w:marBottom w:val="0"/>
      <w:divBdr>
        <w:top w:val="none" w:sz="0" w:space="0" w:color="auto"/>
        <w:left w:val="none" w:sz="0" w:space="0" w:color="auto"/>
        <w:bottom w:val="none" w:sz="0" w:space="0" w:color="auto"/>
        <w:right w:val="none" w:sz="0" w:space="0" w:color="auto"/>
      </w:divBdr>
    </w:div>
    <w:div w:id="626276226">
      <w:bodyDiv w:val="1"/>
      <w:marLeft w:val="0"/>
      <w:marRight w:val="0"/>
      <w:marTop w:val="0"/>
      <w:marBottom w:val="0"/>
      <w:divBdr>
        <w:top w:val="none" w:sz="0" w:space="0" w:color="auto"/>
        <w:left w:val="none" w:sz="0" w:space="0" w:color="auto"/>
        <w:bottom w:val="none" w:sz="0" w:space="0" w:color="auto"/>
        <w:right w:val="none" w:sz="0" w:space="0" w:color="auto"/>
      </w:divBdr>
    </w:div>
    <w:div w:id="648554446">
      <w:bodyDiv w:val="1"/>
      <w:marLeft w:val="0"/>
      <w:marRight w:val="0"/>
      <w:marTop w:val="0"/>
      <w:marBottom w:val="0"/>
      <w:divBdr>
        <w:top w:val="none" w:sz="0" w:space="0" w:color="auto"/>
        <w:left w:val="none" w:sz="0" w:space="0" w:color="auto"/>
        <w:bottom w:val="none" w:sz="0" w:space="0" w:color="auto"/>
        <w:right w:val="none" w:sz="0" w:space="0" w:color="auto"/>
      </w:divBdr>
      <w:divsChild>
        <w:div w:id="316038536">
          <w:marLeft w:val="1166"/>
          <w:marRight w:val="0"/>
          <w:marTop w:val="67"/>
          <w:marBottom w:val="0"/>
          <w:divBdr>
            <w:top w:val="none" w:sz="0" w:space="0" w:color="auto"/>
            <w:left w:val="none" w:sz="0" w:space="0" w:color="auto"/>
            <w:bottom w:val="none" w:sz="0" w:space="0" w:color="auto"/>
            <w:right w:val="none" w:sz="0" w:space="0" w:color="auto"/>
          </w:divBdr>
        </w:div>
        <w:div w:id="428432582">
          <w:marLeft w:val="1166"/>
          <w:marRight w:val="0"/>
          <w:marTop w:val="67"/>
          <w:marBottom w:val="0"/>
          <w:divBdr>
            <w:top w:val="none" w:sz="0" w:space="0" w:color="auto"/>
            <w:left w:val="none" w:sz="0" w:space="0" w:color="auto"/>
            <w:bottom w:val="none" w:sz="0" w:space="0" w:color="auto"/>
            <w:right w:val="none" w:sz="0" w:space="0" w:color="auto"/>
          </w:divBdr>
        </w:div>
        <w:div w:id="713890688">
          <w:marLeft w:val="547"/>
          <w:marRight w:val="0"/>
          <w:marTop w:val="77"/>
          <w:marBottom w:val="0"/>
          <w:divBdr>
            <w:top w:val="none" w:sz="0" w:space="0" w:color="auto"/>
            <w:left w:val="none" w:sz="0" w:space="0" w:color="auto"/>
            <w:bottom w:val="none" w:sz="0" w:space="0" w:color="auto"/>
            <w:right w:val="none" w:sz="0" w:space="0" w:color="auto"/>
          </w:divBdr>
        </w:div>
        <w:div w:id="921260374">
          <w:marLeft w:val="547"/>
          <w:marRight w:val="0"/>
          <w:marTop w:val="77"/>
          <w:marBottom w:val="0"/>
          <w:divBdr>
            <w:top w:val="none" w:sz="0" w:space="0" w:color="auto"/>
            <w:left w:val="none" w:sz="0" w:space="0" w:color="auto"/>
            <w:bottom w:val="none" w:sz="0" w:space="0" w:color="auto"/>
            <w:right w:val="none" w:sz="0" w:space="0" w:color="auto"/>
          </w:divBdr>
        </w:div>
        <w:div w:id="1187597222">
          <w:marLeft w:val="1166"/>
          <w:marRight w:val="0"/>
          <w:marTop w:val="67"/>
          <w:marBottom w:val="0"/>
          <w:divBdr>
            <w:top w:val="none" w:sz="0" w:space="0" w:color="auto"/>
            <w:left w:val="none" w:sz="0" w:space="0" w:color="auto"/>
            <w:bottom w:val="none" w:sz="0" w:space="0" w:color="auto"/>
            <w:right w:val="none" w:sz="0" w:space="0" w:color="auto"/>
          </w:divBdr>
        </w:div>
        <w:div w:id="1614480762">
          <w:marLeft w:val="547"/>
          <w:marRight w:val="0"/>
          <w:marTop w:val="77"/>
          <w:marBottom w:val="0"/>
          <w:divBdr>
            <w:top w:val="none" w:sz="0" w:space="0" w:color="auto"/>
            <w:left w:val="none" w:sz="0" w:space="0" w:color="auto"/>
            <w:bottom w:val="none" w:sz="0" w:space="0" w:color="auto"/>
            <w:right w:val="none" w:sz="0" w:space="0" w:color="auto"/>
          </w:divBdr>
        </w:div>
      </w:divsChild>
    </w:div>
    <w:div w:id="662198913">
      <w:bodyDiv w:val="1"/>
      <w:marLeft w:val="0"/>
      <w:marRight w:val="0"/>
      <w:marTop w:val="0"/>
      <w:marBottom w:val="0"/>
      <w:divBdr>
        <w:top w:val="none" w:sz="0" w:space="0" w:color="auto"/>
        <w:left w:val="none" w:sz="0" w:space="0" w:color="auto"/>
        <w:bottom w:val="none" w:sz="0" w:space="0" w:color="auto"/>
        <w:right w:val="none" w:sz="0" w:space="0" w:color="auto"/>
      </w:divBdr>
    </w:div>
    <w:div w:id="676807658">
      <w:bodyDiv w:val="1"/>
      <w:marLeft w:val="0"/>
      <w:marRight w:val="0"/>
      <w:marTop w:val="0"/>
      <w:marBottom w:val="0"/>
      <w:divBdr>
        <w:top w:val="none" w:sz="0" w:space="0" w:color="auto"/>
        <w:left w:val="none" w:sz="0" w:space="0" w:color="auto"/>
        <w:bottom w:val="none" w:sz="0" w:space="0" w:color="auto"/>
        <w:right w:val="none" w:sz="0" w:space="0" w:color="auto"/>
      </w:divBdr>
    </w:div>
    <w:div w:id="716319533">
      <w:bodyDiv w:val="1"/>
      <w:marLeft w:val="0"/>
      <w:marRight w:val="0"/>
      <w:marTop w:val="0"/>
      <w:marBottom w:val="0"/>
      <w:divBdr>
        <w:top w:val="none" w:sz="0" w:space="0" w:color="auto"/>
        <w:left w:val="none" w:sz="0" w:space="0" w:color="auto"/>
        <w:bottom w:val="none" w:sz="0" w:space="0" w:color="auto"/>
        <w:right w:val="none" w:sz="0" w:space="0" w:color="auto"/>
      </w:divBdr>
    </w:div>
    <w:div w:id="732316286">
      <w:bodyDiv w:val="1"/>
      <w:marLeft w:val="0"/>
      <w:marRight w:val="0"/>
      <w:marTop w:val="0"/>
      <w:marBottom w:val="0"/>
      <w:divBdr>
        <w:top w:val="none" w:sz="0" w:space="0" w:color="auto"/>
        <w:left w:val="none" w:sz="0" w:space="0" w:color="auto"/>
        <w:bottom w:val="none" w:sz="0" w:space="0" w:color="auto"/>
        <w:right w:val="none" w:sz="0" w:space="0" w:color="auto"/>
      </w:divBdr>
      <w:divsChild>
        <w:div w:id="824975573">
          <w:marLeft w:val="562"/>
          <w:marRight w:val="0"/>
          <w:marTop w:val="0"/>
          <w:marBottom w:val="0"/>
          <w:divBdr>
            <w:top w:val="none" w:sz="0" w:space="0" w:color="auto"/>
            <w:left w:val="none" w:sz="0" w:space="0" w:color="auto"/>
            <w:bottom w:val="none" w:sz="0" w:space="0" w:color="auto"/>
            <w:right w:val="none" w:sz="0" w:space="0" w:color="auto"/>
          </w:divBdr>
        </w:div>
      </w:divsChild>
    </w:div>
    <w:div w:id="821429135">
      <w:bodyDiv w:val="1"/>
      <w:marLeft w:val="0"/>
      <w:marRight w:val="0"/>
      <w:marTop w:val="0"/>
      <w:marBottom w:val="0"/>
      <w:divBdr>
        <w:top w:val="none" w:sz="0" w:space="0" w:color="auto"/>
        <w:left w:val="none" w:sz="0" w:space="0" w:color="auto"/>
        <w:bottom w:val="none" w:sz="0" w:space="0" w:color="auto"/>
        <w:right w:val="none" w:sz="0" w:space="0" w:color="auto"/>
      </w:divBdr>
    </w:div>
    <w:div w:id="828641895">
      <w:bodyDiv w:val="1"/>
      <w:marLeft w:val="0"/>
      <w:marRight w:val="0"/>
      <w:marTop w:val="0"/>
      <w:marBottom w:val="0"/>
      <w:divBdr>
        <w:top w:val="none" w:sz="0" w:space="0" w:color="auto"/>
        <w:left w:val="none" w:sz="0" w:space="0" w:color="auto"/>
        <w:bottom w:val="none" w:sz="0" w:space="0" w:color="auto"/>
        <w:right w:val="none" w:sz="0" w:space="0" w:color="auto"/>
      </w:divBdr>
    </w:div>
    <w:div w:id="854419320">
      <w:bodyDiv w:val="1"/>
      <w:marLeft w:val="0"/>
      <w:marRight w:val="0"/>
      <w:marTop w:val="0"/>
      <w:marBottom w:val="0"/>
      <w:divBdr>
        <w:top w:val="none" w:sz="0" w:space="0" w:color="auto"/>
        <w:left w:val="none" w:sz="0" w:space="0" w:color="auto"/>
        <w:bottom w:val="none" w:sz="0" w:space="0" w:color="auto"/>
        <w:right w:val="none" w:sz="0" w:space="0" w:color="auto"/>
      </w:divBdr>
      <w:divsChild>
        <w:div w:id="64649688">
          <w:marLeft w:val="1166"/>
          <w:marRight w:val="0"/>
          <w:marTop w:val="58"/>
          <w:marBottom w:val="0"/>
          <w:divBdr>
            <w:top w:val="none" w:sz="0" w:space="0" w:color="auto"/>
            <w:left w:val="none" w:sz="0" w:space="0" w:color="auto"/>
            <w:bottom w:val="none" w:sz="0" w:space="0" w:color="auto"/>
            <w:right w:val="none" w:sz="0" w:space="0" w:color="auto"/>
          </w:divBdr>
        </w:div>
        <w:div w:id="631132367">
          <w:marLeft w:val="1166"/>
          <w:marRight w:val="0"/>
          <w:marTop w:val="58"/>
          <w:marBottom w:val="0"/>
          <w:divBdr>
            <w:top w:val="none" w:sz="0" w:space="0" w:color="auto"/>
            <w:left w:val="none" w:sz="0" w:space="0" w:color="auto"/>
            <w:bottom w:val="none" w:sz="0" w:space="0" w:color="auto"/>
            <w:right w:val="none" w:sz="0" w:space="0" w:color="auto"/>
          </w:divBdr>
        </w:div>
      </w:divsChild>
    </w:div>
    <w:div w:id="883060874">
      <w:bodyDiv w:val="1"/>
      <w:marLeft w:val="0"/>
      <w:marRight w:val="0"/>
      <w:marTop w:val="0"/>
      <w:marBottom w:val="0"/>
      <w:divBdr>
        <w:top w:val="none" w:sz="0" w:space="0" w:color="auto"/>
        <w:left w:val="none" w:sz="0" w:space="0" w:color="auto"/>
        <w:bottom w:val="none" w:sz="0" w:space="0" w:color="auto"/>
        <w:right w:val="none" w:sz="0" w:space="0" w:color="auto"/>
      </w:divBdr>
    </w:div>
    <w:div w:id="900402269">
      <w:bodyDiv w:val="1"/>
      <w:marLeft w:val="0"/>
      <w:marRight w:val="0"/>
      <w:marTop w:val="0"/>
      <w:marBottom w:val="0"/>
      <w:divBdr>
        <w:top w:val="none" w:sz="0" w:space="0" w:color="auto"/>
        <w:left w:val="none" w:sz="0" w:space="0" w:color="auto"/>
        <w:bottom w:val="none" w:sz="0" w:space="0" w:color="auto"/>
        <w:right w:val="none" w:sz="0" w:space="0" w:color="auto"/>
      </w:divBdr>
      <w:divsChild>
        <w:div w:id="301158111">
          <w:marLeft w:val="216"/>
          <w:marRight w:val="0"/>
          <w:marTop w:val="240"/>
          <w:marBottom w:val="0"/>
          <w:divBdr>
            <w:top w:val="none" w:sz="0" w:space="0" w:color="auto"/>
            <w:left w:val="none" w:sz="0" w:space="0" w:color="auto"/>
            <w:bottom w:val="none" w:sz="0" w:space="0" w:color="auto"/>
            <w:right w:val="none" w:sz="0" w:space="0" w:color="auto"/>
          </w:divBdr>
        </w:div>
        <w:div w:id="1074013785">
          <w:marLeft w:val="562"/>
          <w:marRight w:val="0"/>
          <w:marTop w:val="0"/>
          <w:marBottom w:val="0"/>
          <w:divBdr>
            <w:top w:val="none" w:sz="0" w:space="0" w:color="auto"/>
            <w:left w:val="none" w:sz="0" w:space="0" w:color="auto"/>
            <w:bottom w:val="none" w:sz="0" w:space="0" w:color="auto"/>
            <w:right w:val="none" w:sz="0" w:space="0" w:color="auto"/>
          </w:divBdr>
        </w:div>
        <w:div w:id="1635286175">
          <w:marLeft w:val="562"/>
          <w:marRight w:val="0"/>
          <w:marTop w:val="0"/>
          <w:marBottom w:val="0"/>
          <w:divBdr>
            <w:top w:val="none" w:sz="0" w:space="0" w:color="auto"/>
            <w:left w:val="none" w:sz="0" w:space="0" w:color="auto"/>
            <w:bottom w:val="none" w:sz="0" w:space="0" w:color="auto"/>
            <w:right w:val="none" w:sz="0" w:space="0" w:color="auto"/>
          </w:divBdr>
        </w:div>
        <w:div w:id="568155142">
          <w:marLeft w:val="562"/>
          <w:marRight w:val="0"/>
          <w:marTop w:val="0"/>
          <w:marBottom w:val="0"/>
          <w:divBdr>
            <w:top w:val="none" w:sz="0" w:space="0" w:color="auto"/>
            <w:left w:val="none" w:sz="0" w:space="0" w:color="auto"/>
            <w:bottom w:val="none" w:sz="0" w:space="0" w:color="auto"/>
            <w:right w:val="none" w:sz="0" w:space="0" w:color="auto"/>
          </w:divBdr>
        </w:div>
        <w:div w:id="1669283078">
          <w:marLeft w:val="562"/>
          <w:marRight w:val="0"/>
          <w:marTop w:val="0"/>
          <w:marBottom w:val="0"/>
          <w:divBdr>
            <w:top w:val="none" w:sz="0" w:space="0" w:color="auto"/>
            <w:left w:val="none" w:sz="0" w:space="0" w:color="auto"/>
            <w:bottom w:val="none" w:sz="0" w:space="0" w:color="auto"/>
            <w:right w:val="none" w:sz="0" w:space="0" w:color="auto"/>
          </w:divBdr>
        </w:div>
      </w:divsChild>
    </w:div>
    <w:div w:id="904994623">
      <w:bodyDiv w:val="1"/>
      <w:marLeft w:val="0"/>
      <w:marRight w:val="0"/>
      <w:marTop w:val="0"/>
      <w:marBottom w:val="0"/>
      <w:divBdr>
        <w:top w:val="none" w:sz="0" w:space="0" w:color="auto"/>
        <w:left w:val="none" w:sz="0" w:space="0" w:color="auto"/>
        <w:bottom w:val="none" w:sz="0" w:space="0" w:color="auto"/>
        <w:right w:val="none" w:sz="0" w:space="0" w:color="auto"/>
      </w:divBdr>
    </w:div>
    <w:div w:id="922301311">
      <w:bodyDiv w:val="1"/>
      <w:marLeft w:val="0"/>
      <w:marRight w:val="0"/>
      <w:marTop w:val="0"/>
      <w:marBottom w:val="0"/>
      <w:divBdr>
        <w:top w:val="none" w:sz="0" w:space="0" w:color="auto"/>
        <w:left w:val="none" w:sz="0" w:space="0" w:color="auto"/>
        <w:bottom w:val="none" w:sz="0" w:space="0" w:color="auto"/>
        <w:right w:val="none" w:sz="0" w:space="0" w:color="auto"/>
      </w:divBdr>
      <w:divsChild>
        <w:div w:id="67655043">
          <w:marLeft w:val="720"/>
          <w:marRight w:val="0"/>
          <w:marTop w:val="58"/>
          <w:marBottom w:val="0"/>
          <w:divBdr>
            <w:top w:val="none" w:sz="0" w:space="0" w:color="auto"/>
            <w:left w:val="none" w:sz="0" w:space="0" w:color="auto"/>
            <w:bottom w:val="none" w:sz="0" w:space="0" w:color="auto"/>
            <w:right w:val="none" w:sz="0" w:space="0" w:color="auto"/>
          </w:divBdr>
        </w:div>
        <w:div w:id="686447741">
          <w:marLeft w:val="0"/>
          <w:marRight w:val="0"/>
          <w:marTop w:val="67"/>
          <w:marBottom w:val="0"/>
          <w:divBdr>
            <w:top w:val="none" w:sz="0" w:space="0" w:color="auto"/>
            <w:left w:val="none" w:sz="0" w:space="0" w:color="auto"/>
            <w:bottom w:val="none" w:sz="0" w:space="0" w:color="auto"/>
            <w:right w:val="none" w:sz="0" w:space="0" w:color="auto"/>
          </w:divBdr>
        </w:div>
        <w:div w:id="850534721">
          <w:marLeft w:val="720"/>
          <w:marRight w:val="0"/>
          <w:marTop w:val="58"/>
          <w:marBottom w:val="0"/>
          <w:divBdr>
            <w:top w:val="none" w:sz="0" w:space="0" w:color="auto"/>
            <w:left w:val="none" w:sz="0" w:space="0" w:color="auto"/>
            <w:bottom w:val="none" w:sz="0" w:space="0" w:color="auto"/>
            <w:right w:val="none" w:sz="0" w:space="0" w:color="auto"/>
          </w:divBdr>
        </w:div>
        <w:div w:id="1007637381">
          <w:marLeft w:val="720"/>
          <w:marRight w:val="0"/>
          <w:marTop w:val="58"/>
          <w:marBottom w:val="0"/>
          <w:divBdr>
            <w:top w:val="none" w:sz="0" w:space="0" w:color="auto"/>
            <w:left w:val="none" w:sz="0" w:space="0" w:color="auto"/>
            <w:bottom w:val="none" w:sz="0" w:space="0" w:color="auto"/>
            <w:right w:val="none" w:sz="0" w:space="0" w:color="auto"/>
          </w:divBdr>
        </w:div>
        <w:div w:id="1641308139">
          <w:marLeft w:val="720"/>
          <w:marRight w:val="0"/>
          <w:marTop w:val="58"/>
          <w:marBottom w:val="0"/>
          <w:divBdr>
            <w:top w:val="none" w:sz="0" w:space="0" w:color="auto"/>
            <w:left w:val="none" w:sz="0" w:space="0" w:color="auto"/>
            <w:bottom w:val="none" w:sz="0" w:space="0" w:color="auto"/>
            <w:right w:val="none" w:sz="0" w:space="0" w:color="auto"/>
          </w:divBdr>
        </w:div>
        <w:div w:id="1747995821">
          <w:marLeft w:val="720"/>
          <w:marRight w:val="0"/>
          <w:marTop w:val="58"/>
          <w:marBottom w:val="0"/>
          <w:divBdr>
            <w:top w:val="none" w:sz="0" w:space="0" w:color="auto"/>
            <w:left w:val="none" w:sz="0" w:space="0" w:color="auto"/>
            <w:bottom w:val="none" w:sz="0" w:space="0" w:color="auto"/>
            <w:right w:val="none" w:sz="0" w:space="0" w:color="auto"/>
          </w:divBdr>
        </w:div>
        <w:div w:id="1946770118">
          <w:marLeft w:val="0"/>
          <w:marRight w:val="0"/>
          <w:marTop w:val="67"/>
          <w:marBottom w:val="0"/>
          <w:divBdr>
            <w:top w:val="none" w:sz="0" w:space="0" w:color="auto"/>
            <w:left w:val="none" w:sz="0" w:space="0" w:color="auto"/>
            <w:bottom w:val="none" w:sz="0" w:space="0" w:color="auto"/>
            <w:right w:val="none" w:sz="0" w:space="0" w:color="auto"/>
          </w:divBdr>
        </w:div>
      </w:divsChild>
    </w:div>
    <w:div w:id="932201781">
      <w:bodyDiv w:val="1"/>
      <w:marLeft w:val="0"/>
      <w:marRight w:val="0"/>
      <w:marTop w:val="0"/>
      <w:marBottom w:val="0"/>
      <w:divBdr>
        <w:top w:val="none" w:sz="0" w:space="0" w:color="auto"/>
        <w:left w:val="none" w:sz="0" w:space="0" w:color="auto"/>
        <w:bottom w:val="none" w:sz="0" w:space="0" w:color="auto"/>
        <w:right w:val="none" w:sz="0" w:space="0" w:color="auto"/>
      </w:divBdr>
    </w:div>
    <w:div w:id="944001445">
      <w:bodyDiv w:val="1"/>
      <w:marLeft w:val="0"/>
      <w:marRight w:val="0"/>
      <w:marTop w:val="0"/>
      <w:marBottom w:val="0"/>
      <w:divBdr>
        <w:top w:val="none" w:sz="0" w:space="0" w:color="auto"/>
        <w:left w:val="none" w:sz="0" w:space="0" w:color="auto"/>
        <w:bottom w:val="none" w:sz="0" w:space="0" w:color="auto"/>
        <w:right w:val="none" w:sz="0" w:space="0" w:color="auto"/>
      </w:divBdr>
    </w:div>
    <w:div w:id="957446827">
      <w:bodyDiv w:val="1"/>
      <w:marLeft w:val="0"/>
      <w:marRight w:val="0"/>
      <w:marTop w:val="0"/>
      <w:marBottom w:val="0"/>
      <w:divBdr>
        <w:top w:val="none" w:sz="0" w:space="0" w:color="auto"/>
        <w:left w:val="none" w:sz="0" w:space="0" w:color="auto"/>
        <w:bottom w:val="none" w:sz="0" w:space="0" w:color="auto"/>
        <w:right w:val="none" w:sz="0" w:space="0" w:color="auto"/>
      </w:divBdr>
    </w:div>
    <w:div w:id="962148909">
      <w:bodyDiv w:val="1"/>
      <w:marLeft w:val="0"/>
      <w:marRight w:val="0"/>
      <w:marTop w:val="0"/>
      <w:marBottom w:val="0"/>
      <w:divBdr>
        <w:top w:val="none" w:sz="0" w:space="0" w:color="auto"/>
        <w:left w:val="none" w:sz="0" w:space="0" w:color="auto"/>
        <w:bottom w:val="none" w:sz="0" w:space="0" w:color="auto"/>
        <w:right w:val="none" w:sz="0" w:space="0" w:color="auto"/>
      </w:divBdr>
      <w:divsChild>
        <w:div w:id="206063605">
          <w:marLeft w:val="547"/>
          <w:marRight w:val="0"/>
          <w:marTop w:val="77"/>
          <w:marBottom w:val="0"/>
          <w:divBdr>
            <w:top w:val="none" w:sz="0" w:space="0" w:color="auto"/>
            <w:left w:val="none" w:sz="0" w:space="0" w:color="auto"/>
            <w:bottom w:val="none" w:sz="0" w:space="0" w:color="auto"/>
            <w:right w:val="none" w:sz="0" w:space="0" w:color="auto"/>
          </w:divBdr>
        </w:div>
        <w:div w:id="281765056">
          <w:marLeft w:val="547"/>
          <w:marRight w:val="0"/>
          <w:marTop w:val="77"/>
          <w:marBottom w:val="0"/>
          <w:divBdr>
            <w:top w:val="none" w:sz="0" w:space="0" w:color="auto"/>
            <w:left w:val="none" w:sz="0" w:space="0" w:color="auto"/>
            <w:bottom w:val="none" w:sz="0" w:space="0" w:color="auto"/>
            <w:right w:val="none" w:sz="0" w:space="0" w:color="auto"/>
          </w:divBdr>
        </w:div>
        <w:div w:id="372733694">
          <w:marLeft w:val="547"/>
          <w:marRight w:val="0"/>
          <w:marTop w:val="77"/>
          <w:marBottom w:val="0"/>
          <w:divBdr>
            <w:top w:val="none" w:sz="0" w:space="0" w:color="auto"/>
            <w:left w:val="none" w:sz="0" w:space="0" w:color="auto"/>
            <w:bottom w:val="none" w:sz="0" w:space="0" w:color="auto"/>
            <w:right w:val="none" w:sz="0" w:space="0" w:color="auto"/>
          </w:divBdr>
        </w:div>
        <w:div w:id="680663871">
          <w:marLeft w:val="547"/>
          <w:marRight w:val="0"/>
          <w:marTop w:val="77"/>
          <w:marBottom w:val="0"/>
          <w:divBdr>
            <w:top w:val="none" w:sz="0" w:space="0" w:color="auto"/>
            <w:left w:val="none" w:sz="0" w:space="0" w:color="auto"/>
            <w:bottom w:val="none" w:sz="0" w:space="0" w:color="auto"/>
            <w:right w:val="none" w:sz="0" w:space="0" w:color="auto"/>
          </w:divBdr>
        </w:div>
        <w:div w:id="857499019">
          <w:marLeft w:val="547"/>
          <w:marRight w:val="0"/>
          <w:marTop w:val="77"/>
          <w:marBottom w:val="0"/>
          <w:divBdr>
            <w:top w:val="none" w:sz="0" w:space="0" w:color="auto"/>
            <w:left w:val="none" w:sz="0" w:space="0" w:color="auto"/>
            <w:bottom w:val="none" w:sz="0" w:space="0" w:color="auto"/>
            <w:right w:val="none" w:sz="0" w:space="0" w:color="auto"/>
          </w:divBdr>
        </w:div>
        <w:div w:id="1110277008">
          <w:marLeft w:val="547"/>
          <w:marRight w:val="0"/>
          <w:marTop w:val="77"/>
          <w:marBottom w:val="0"/>
          <w:divBdr>
            <w:top w:val="none" w:sz="0" w:space="0" w:color="auto"/>
            <w:left w:val="none" w:sz="0" w:space="0" w:color="auto"/>
            <w:bottom w:val="none" w:sz="0" w:space="0" w:color="auto"/>
            <w:right w:val="none" w:sz="0" w:space="0" w:color="auto"/>
          </w:divBdr>
        </w:div>
        <w:div w:id="1302921925">
          <w:marLeft w:val="1166"/>
          <w:marRight w:val="0"/>
          <w:marTop w:val="67"/>
          <w:marBottom w:val="0"/>
          <w:divBdr>
            <w:top w:val="none" w:sz="0" w:space="0" w:color="auto"/>
            <w:left w:val="none" w:sz="0" w:space="0" w:color="auto"/>
            <w:bottom w:val="none" w:sz="0" w:space="0" w:color="auto"/>
            <w:right w:val="none" w:sz="0" w:space="0" w:color="auto"/>
          </w:divBdr>
        </w:div>
        <w:div w:id="1329021167">
          <w:marLeft w:val="547"/>
          <w:marRight w:val="0"/>
          <w:marTop w:val="77"/>
          <w:marBottom w:val="0"/>
          <w:divBdr>
            <w:top w:val="none" w:sz="0" w:space="0" w:color="auto"/>
            <w:left w:val="none" w:sz="0" w:space="0" w:color="auto"/>
            <w:bottom w:val="none" w:sz="0" w:space="0" w:color="auto"/>
            <w:right w:val="none" w:sz="0" w:space="0" w:color="auto"/>
          </w:divBdr>
        </w:div>
        <w:div w:id="2021733431">
          <w:marLeft w:val="547"/>
          <w:marRight w:val="0"/>
          <w:marTop w:val="77"/>
          <w:marBottom w:val="0"/>
          <w:divBdr>
            <w:top w:val="none" w:sz="0" w:space="0" w:color="auto"/>
            <w:left w:val="none" w:sz="0" w:space="0" w:color="auto"/>
            <w:bottom w:val="none" w:sz="0" w:space="0" w:color="auto"/>
            <w:right w:val="none" w:sz="0" w:space="0" w:color="auto"/>
          </w:divBdr>
        </w:div>
      </w:divsChild>
    </w:div>
    <w:div w:id="1001736893">
      <w:bodyDiv w:val="1"/>
      <w:marLeft w:val="0"/>
      <w:marRight w:val="0"/>
      <w:marTop w:val="0"/>
      <w:marBottom w:val="0"/>
      <w:divBdr>
        <w:top w:val="none" w:sz="0" w:space="0" w:color="auto"/>
        <w:left w:val="none" w:sz="0" w:space="0" w:color="auto"/>
        <w:bottom w:val="none" w:sz="0" w:space="0" w:color="auto"/>
        <w:right w:val="none" w:sz="0" w:space="0" w:color="auto"/>
      </w:divBdr>
    </w:div>
    <w:div w:id="1014917739">
      <w:bodyDiv w:val="1"/>
      <w:marLeft w:val="0"/>
      <w:marRight w:val="0"/>
      <w:marTop w:val="0"/>
      <w:marBottom w:val="0"/>
      <w:divBdr>
        <w:top w:val="none" w:sz="0" w:space="0" w:color="auto"/>
        <w:left w:val="none" w:sz="0" w:space="0" w:color="auto"/>
        <w:bottom w:val="none" w:sz="0" w:space="0" w:color="auto"/>
        <w:right w:val="none" w:sz="0" w:space="0" w:color="auto"/>
      </w:divBdr>
    </w:div>
    <w:div w:id="1026754378">
      <w:bodyDiv w:val="1"/>
      <w:marLeft w:val="0"/>
      <w:marRight w:val="0"/>
      <w:marTop w:val="0"/>
      <w:marBottom w:val="0"/>
      <w:divBdr>
        <w:top w:val="none" w:sz="0" w:space="0" w:color="auto"/>
        <w:left w:val="none" w:sz="0" w:space="0" w:color="auto"/>
        <w:bottom w:val="none" w:sz="0" w:space="0" w:color="auto"/>
        <w:right w:val="none" w:sz="0" w:space="0" w:color="auto"/>
      </w:divBdr>
      <w:divsChild>
        <w:div w:id="368838274">
          <w:marLeft w:val="360"/>
          <w:marRight w:val="0"/>
          <w:marTop w:val="200"/>
          <w:marBottom w:val="0"/>
          <w:divBdr>
            <w:top w:val="none" w:sz="0" w:space="0" w:color="auto"/>
            <w:left w:val="none" w:sz="0" w:space="0" w:color="auto"/>
            <w:bottom w:val="none" w:sz="0" w:space="0" w:color="auto"/>
            <w:right w:val="none" w:sz="0" w:space="0" w:color="auto"/>
          </w:divBdr>
        </w:div>
        <w:div w:id="1721054808">
          <w:marLeft w:val="360"/>
          <w:marRight w:val="0"/>
          <w:marTop w:val="200"/>
          <w:marBottom w:val="0"/>
          <w:divBdr>
            <w:top w:val="none" w:sz="0" w:space="0" w:color="auto"/>
            <w:left w:val="none" w:sz="0" w:space="0" w:color="auto"/>
            <w:bottom w:val="none" w:sz="0" w:space="0" w:color="auto"/>
            <w:right w:val="none" w:sz="0" w:space="0" w:color="auto"/>
          </w:divBdr>
        </w:div>
        <w:div w:id="731925608">
          <w:marLeft w:val="360"/>
          <w:marRight w:val="0"/>
          <w:marTop w:val="200"/>
          <w:marBottom w:val="0"/>
          <w:divBdr>
            <w:top w:val="none" w:sz="0" w:space="0" w:color="auto"/>
            <w:left w:val="none" w:sz="0" w:space="0" w:color="auto"/>
            <w:bottom w:val="none" w:sz="0" w:space="0" w:color="auto"/>
            <w:right w:val="none" w:sz="0" w:space="0" w:color="auto"/>
          </w:divBdr>
        </w:div>
        <w:div w:id="1906144449">
          <w:marLeft w:val="360"/>
          <w:marRight w:val="0"/>
          <w:marTop w:val="200"/>
          <w:marBottom w:val="0"/>
          <w:divBdr>
            <w:top w:val="none" w:sz="0" w:space="0" w:color="auto"/>
            <w:left w:val="none" w:sz="0" w:space="0" w:color="auto"/>
            <w:bottom w:val="none" w:sz="0" w:space="0" w:color="auto"/>
            <w:right w:val="none" w:sz="0" w:space="0" w:color="auto"/>
          </w:divBdr>
        </w:div>
      </w:divsChild>
    </w:div>
    <w:div w:id="1039814355">
      <w:bodyDiv w:val="1"/>
      <w:marLeft w:val="0"/>
      <w:marRight w:val="0"/>
      <w:marTop w:val="0"/>
      <w:marBottom w:val="0"/>
      <w:divBdr>
        <w:top w:val="none" w:sz="0" w:space="0" w:color="auto"/>
        <w:left w:val="none" w:sz="0" w:space="0" w:color="auto"/>
        <w:bottom w:val="none" w:sz="0" w:space="0" w:color="auto"/>
        <w:right w:val="none" w:sz="0" w:space="0" w:color="auto"/>
      </w:divBdr>
    </w:div>
    <w:div w:id="1045715893">
      <w:bodyDiv w:val="1"/>
      <w:marLeft w:val="0"/>
      <w:marRight w:val="0"/>
      <w:marTop w:val="0"/>
      <w:marBottom w:val="0"/>
      <w:divBdr>
        <w:top w:val="none" w:sz="0" w:space="0" w:color="auto"/>
        <w:left w:val="none" w:sz="0" w:space="0" w:color="auto"/>
        <w:bottom w:val="none" w:sz="0" w:space="0" w:color="auto"/>
        <w:right w:val="none" w:sz="0" w:space="0" w:color="auto"/>
      </w:divBdr>
      <w:divsChild>
        <w:div w:id="932785693">
          <w:marLeft w:val="1166"/>
          <w:marRight w:val="0"/>
          <w:marTop w:val="58"/>
          <w:marBottom w:val="0"/>
          <w:divBdr>
            <w:top w:val="none" w:sz="0" w:space="0" w:color="auto"/>
            <w:left w:val="none" w:sz="0" w:space="0" w:color="auto"/>
            <w:bottom w:val="none" w:sz="0" w:space="0" w:color="auto"/>
            <w:right w:val="none" w:sz="0" w:space="0" w:color="auto"/>
          </w:divBdr>
        </w:div>
        <w:div w:id="1909873672">
          <w:marLeft w:val="1166"/>
          <w:marRight w:val="0"/>
          <w:marTop w:val="58"/>
          <w:marBottom w:val="0"/>
          <w:divBdr>
            <w:top w:val="none" w:sz="0" w:space="0" w:color="auto"/>
            <w:left w:val="none" w:sz="0" w:space="0" w:color="auto"/>
            <w:bottom w:val="none" w:sz="0" w:space="0" w:color="auto"/>
            <w:right w:val="none" w:sz="0" w:space="0" w:color="auto"/>
          </w:divBdr>
        </w:div>
      </w:divsChild>
    </w:div>
    <w:div w:id="1067219161">
      <w:bodyDiv w:val="1"/>
      <w:marLeft w:val="0"/>
      <w:marRight w:val="0"/>
      <w:marTop w:val="0"/>
      <w:marBottom w:val="0"/>
      <w:divBdr>
        <w:top w:val="none" w:sz="0" w:space="0" w:color="auto"/>
        <w:left w:val="none" w:sz="0" w:space="0" w:color="auto"/>
        <w:bottom w:val="none" w:sz="0" w:space="0" w:color="auto"/>
        <w:right w:val="none" w:sz="0" w:space="0" w:color="auto"/>
      </w:divBdr>
      <w:divsChild>
        <w:div w:id="1587764909">
          <w:marLeft w:val="1166"/>
          <w:marRight w:val="0"/>
          <w:marTop w:val="62"/>
          <w:marBottom w:val="0"/>
          <w:divBdr>
            <w:top w:val="none" w:sz="0" w:space="0" w:color="auto"/>
            <w:left w:val="none" w:sz="0" w:space="0" w:color="auto"/>
            <w:bottom w:val="none" w:sz="0" w:space="0" w:color="auto"/>
            <w:right w:val="none" w:sz="0" w:space="0" w:color="auto"/>
          </w:divBdr>
        </w:div>
      </w:divsChild>
    </w:div>
    <w:div w:id="1086420040">
      <w:bodyDiv w:val="1"/>
      <w:marLeft w:val="0"/>
      <w:marRight w:val="0"/>
      <w:marTop w:val="0"/>
      <w:marBottom w:val="0"/>
      <w:divBdr>
        <w:top w:val="none" w:sz="0" w:space="0" w:color="auto"/>
        <w:left w:val="none" w:sz="0" w:space="0" w:color="auto"/>
        <w:bottom w:val="none" w:sz="0" w:space="0" w:color="auto"/>
        <w:right w:val="none" w:sz="0" w:space="0" w:color="auto"/>
      </w:divBdr>
      <w:divsChild>
        <w:div w:id="846332670">
          <w:marLeft w:val="1166"/>
          <w:marRight w:val="0"/>
          <w:marTop w:val="62"/>
          <w:marBottom w:val="0"/>
          <w:divBdr>
            <w:top w:val="none" w:sz="0" w:space="0" w:color="auto"/>
            <w:left w:val="none" w:sz="0" w:space="0" w:color="auto"/>
            <w:bottom w:val="none" w:sz="0" w:space="0" w:color="auto"/>
            <w:right w:val="none" w:sz="0" w:space="0" w:color="auto"/>
          </w:divBdr>
        </w:div>
        <w:div w:id="903023400">
          <w:marLeft w:val="1166"/>
          <w:marRight w:val="0"/>
          <w:marTop w:val="62"/>
          <w:marBottom w:val="0"/>
          <w:divBdr>
            <w:top w:val="none" w:sz="0" w:space="0" w:color="auto"/>
            <w:left w:val="none" w:sz="0" w:space="0" w:color="auto"/>
            <w:bottom w:val="none" w:sz="0" w:space="0" w:color="auto"/>
            <w:right w:val="none" w:sz="0" w:space="0" w:color="auto"/>
          </w:divBdr>
        </w:div>
        <w:div w:id="931351335">
          <w:marLeft w:val="1166"/>
          <w:marRight w:val="0"/>
          <w:marTop w:val="62"/>
          <w:marBottom w:val="0"/>
          <w:divBdr>
            <w:top w:val="none" w:sz="0" w:space="0" w:color="auto"/>
            <w:left w:val="none" w:sz="0" w:space="0" w:color="auto"/>
            <w:bottom w:val="none" w:sz="0" w:space="0" w:color="auto"/>
            <w:right w:val="none" w:sz="0" w:space="0" w:color="auto"/>
          </w:divBdr>
        </w:div>
        <w:div w:id="1133055579">
          <w:marLeft w:val="1166"/>
          <w:marRight w:val="0"/>
          <w:marTop w:val="62"/>
          <w:marBottom w:val="0"/>
          <w:divBdr>
            <w:top w:val="none" w:sz="0" w:space="0" w:color="auto"/>
            <w:left w:val="none" w:sz="0" w:space="0" w:color="auto"/>
            <w:bottom w:val="none" w:sz="0" w:space="0" w:color="auto"/>
            <w:right w:val="none" w:sz="0" w:space="0" w:color="auto"/>
          </w:divBdr>
        </w:div>
        <w:div w:id="1850097234">
          <w:marLeft w:val="1166"/>
          <w:marRight w:val="0"/>
          <w:marTop w:val="62"/>
          <w:marBottom w:val="0"/>
          <w:divBdr>
            <w:top w:val="none" w:sz="0" w:space="0" w:color="auto"/>
            <w:left w:val="none" w:sz="0" w:space="0" w:color="auto"/>
            <w:bottom w:val="none" w:sz="0" w:space="0" w:color="auto"/>
            <w:right w:val="none" w:sz="0" w:space="0" w:color="auto"/>
          </w:divBdr>
        </w:div>
      </w:divsChild>
    </w:div>
    <w:div w:id="1087458673">
      <w:bodyDiv w:val="1"/>
      <w:marLeft w:val="0"/>
      <w:marRight w:val="0"/>
      <w:marTop w:val="0"/>
      <w:marBottom w:val="0"/>
      <w:divBdr>
        <w:top w:val="none" w:sz="0" w:space="0" w:color="auto"/>
        <w:left w:val="none" w:sz="0" w:space="0" w:color="auto"/>
        <w:bottom w:val="none" w:sz="0" w:space="0" w:color="auto"/>
        <w:right w:val="none" w:sz="0" w:space="0" w:color="auto"/>
      </w:divBdr>
      <w:divsChild>
        <w:div w:id="437676398">
          <w:marLeft w:val="1166"/>
          <w:marRight w:val="0"/>
          <w:marTop w:val="67"/>
          <w:marBottom w:val="0"/>
          <w:divBdr>
            <w:top w:val="none" w:sz="0" w:space="0" w:color="auto"/>
            <w:left w:val="none" w:sz="0" w:space="0" w:color="auto"/>
            <w:bottom w:val="none" w:sz="0" w:space="0" w:color="auto"/>
            <w:right w:val="none" w:sz="0" w:space="0" w:color="auto"/>
          </w:divBdr>
        </w:div>
        <w:div w:id="1690370124">
          <w:marLeft w:val="1166"/>
          <w:marRight w:val="0"/>
          <w:marTop w:val="67"/>
          <w:marBottom w:val="0"/>
          <w:divBdr>
            <w:top w:val="none" w:sz="0" w:space="0" w:color="auto"/>
            <w:left w:val="none" w:sz="0" w:space="0" w:color="auto"/>
            <w:bottom w:val="none" w:sz="0" w:space="0" w:color="auto"/>
            <w:right w:val="none" w:sz="0" w:space="0" w:color="auto"/>
          </w:divBdr>
        </w:div>
      </w:divsChild>
    </w:div>
    <w:div w:id="1117136317">
      <w:bodyDiv w:val="1"/>
      <w:marLeft w:val="0"/>
      <w:marRight w:val="0"/>
      <w:marTop w:val="0"/>
      <w:marBottom w:val="0"/>
      <w:divBdr>
        <w:top w:val="none" w:sz="0" w:space="0" w:color="auto"/>
        <w:left w:val="none" w:sz="0" w:space="0" w:color="auto"/>
        <w:bottom w:val="none" w:sz="0" w:space="0" w:color="auto"/>
        <w:right w:val="none" w:sz="0" w:space="0" w:color="auto"/>
      </w:divBdr>
    </w:div>
    <w:div w:id="1154221763">
      <w:bodyDiv w:val="1"/>
      <w:marLeft w:val="0"/>
      <w:marRight w:val="0"/>
      <w:marTop w:val="0"/>
      <w:marBottom w:val="0"/>
      <w:divBdr>
        <w:top w:val="none" w:sz="0" w:space="0" w:color="auto"/>
        <w:left w:val="none" w:sz="0" w:space="0" w:color="auto"/>
        <w:bottom w:val="none" w:sz="0" w:space="0" w:color="auto"/>
        <w:right w:val="none" w:sz="0" w:space="0" w:color="auto"/>
      </w:divBdr>
      <w:divsChild>
        <w:div w:id="72169368">
          <w:marLeft w:val="0"/>
          <w:marRight w:val="75"/>
          <w:marTop w:val="0"/>
          <w:marBottom w:val="0"/>
          <w:divBdr>
            <w:top w:val="none" w:sz="0" w:space="0" w:color="auto"/>
            <w:left w:val="none" w:sz="0" w:space="0" w:color="auto"/>
            <w:bottom w:val="none" w:sz="0" w:space="0" w:color="auto"/>
            <w:right w:val="none" w:sz="0" w:space="0" w:color="auto"/>
          </w:divBdr>
        </w:div>
        <w:div w:id="56588602">
          <w:marLeft w:val="0"/>
          <w:marRight w:val="0"/>
          <w:marTop w:val="0"/>
          <w:marBottom w:val="0"/>
          <w:divBdr>
            <w:top w:val="none" w:sz="0" w:space="0" w:color="auto"/>
            <w:left w:val="none" w:sz="0" w:space="0" w:color="auto"/>
            <w:bottom w:val="none" w:sz="0" w:space="0" w:color="auto"/>
            <w:right w:val="none" w:sz="0" w:space="0" w:color="auto"/>
          </w:divBdr>
          <w:divsChild>
            <w:div w:id="303506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92357">
      <w:bodyDiv w:val="1"/>
      <w:marLeft w:val="0"/>
      <w:marRight w:val="0"/>
      <w:marTop w:val="0"/>
      <w:marBottom w:val="0"/>
      <w:divBdr>
        <w:top w:val="none" w:sz="0" w:space="0" w:color="auto"/>
        <w:left w:val="none" w:sz="0" w:space="0" w:color="auto"/>
        <w:bottom w:val="none" w:sz="0" w:space="0" w:color="auto"/>
        <w:right w:val="none" w:sz="0" w:space="0" w:color="auto"/>
      </w:divBdr>
    </w:div>
    <w:div w:id="1197697831">
      <w:bodyDiv w:val="1"/>
      <w:marLeft w:val="0"/>
      <w:marRight w:val="0"/>
      <w:marTop w:val="0"/>
      <w:marBottom w:val="0"/>
      <w:divBdr>
        <w:top w:val="none" w:sz="0" w:space="0" w:color="auto"/>
        <w:left w:val="none" w:sz="0" w:space="0" w:color="auto"/>
        <w:bottom w:val="none" w:sz="0" w:space="0" w:color="auto"/>
        <w:right w:val="none" w:sz="0" w:space="0" w:color="auto"/>
      </w:divBdr>
    </w:div>
    <w:div w:id="1224219691">
      <w:bodyDiv w:val="1"/>
      <w:marLeft w:val="0"/>
      <w:marRight w:val="0"/>
      <w:marTop w:val="0"/>
      <w:marBottom w:val="0"/>
      <w:divBdr>
        <w:top w:val="none" w:sz="0" w:space="0" w:color="auto"/>
        <w:left w:val="none" w:sz="0" w:space="0" w:color="auto"/>
        <w:bottom w:val="none" w:sz="0" w:space="0" w:color="auto"/>
        <w:right w:val="none" w:sz="0" w:space="0" w:color="auto"/>
      </w:divBdr>
      <w:divsChild>
        <w:div w:id="1875464460">
          <w:marLeft w:val="533"/>
          <w:marRight w:val="0"/>
          <w:marTop w:val="0"/>
          <w:marBottom w:val="0"/>
          <w:divBdr>
            <w:top w:val="none" w:sz="0" w:space="0" w:color="auto"/>
            <w:left w:val="none" w:sz="0" w:space="0" w:color="auto"/>
            <w:bottom w:val="none" w:sz="0" w:space="0" w:color="auto"/>
            <w:right w:val="none" w:sz="0" w:space="0" w:color="auto"/>
          </w:divBdr>
        </w:div>
        <w:div w:id="1667829599">
          <w:marLeft w:val="533"/>
          <w:marRight w:val="0"/>
          <w:marTop w:val="0"/>
          <w:marBottom w:val="0"/>
          <w:divBdr>
            <w:top w:val="none" w:sz="0" w:space="0" w:color="auto"/>
            <w:left w:val="none" w:sz="0" w:space="0" w:color="auto"/>
            <w:bottom w:val="none" w:sz="0" w:space="0" w:color="auto"/>
            <w:right w:val="none" w:sz="0" w:space="0" w:color="auto"/>
          </w:divBdr>
        </w:div>
        <w:div w:id="1277061453">
          <w:marLeft w:val="533"/>
          <w:marRight w:val="0"/>
          <w:marTop w:val="0"/>
          <w:marBottom w:val="0"/>
          <w:divBdr>
            <w:top w:val="none" w:sz="0" w:space="0" w:color="auto"/>
            <w:left w:val="none" w:sz="0" w:space="0" w:color="auto"/>
            <w:bottom w:val="none" w:sz="0" w:space="0" w:color="auto"/>
            <w:right w:val="none" w:sz="0" w:space="0" w:color="auto"/>
          </w:divBdr>
        </w:div>
      </w:divsChild>
    </w:div>
    <w:div w:id="1276518850">
      <w:bodyDiv w:val="1"/>
      <w:marLeft w:val="0"/>
      <w:marRight w:val="0"/>
      <w:marTop w:val="0"/>
      <w:marBottom w:val="0"/>
      <w:divBdr>
        <w:top w:val="none" w:sz="0" w:space="0" w:color="auto"/>
        <w:left w:val="none" w:sz="0" w:space="0" w:color="auto"/>
        <w:bottom w:val="none" w:sz="0" w:space="0" w:color="auto"/>
        <w:right w:val="none" w:sz="0" w:space="0" w:color="auto"/>
      </w:divBdr>
    </w:div>
    <w:div w:id="1287076788">
      <w:bodyDiv w:val="1"/>
      <w:marLeft w:val="0"/>
      <w:marRight w:val="0"/>
      <w:marTop w:val="0"/>
      <w:marBottom w:val="0"/>
      <w:divBdr>
        <w:top w:val="none" w:sz="0" w:space="0" w:color="auto"/>
        <w:left w:val="none" w:sz="0" w:space="0" w:color="auto"/>
        <w:bottom w:val="none" w:sz="0" w:space="0" w:color="auto"/>
        <w:right w:val="none" w:sz="0" w:space="0" w:color="auto"/>
      </w:divBdr>
      <w:divsChild>
        <w:div w:id="88619983">
          <w:marLeft w:val="1166"/>
          <w:marRight w:val="0"/>
          <w:marTop w:val="67"/>
          <w:marBottom w:val="0"/>
          <w:divBdr>
            <w:top w:val="none" w:sz="0" w:space="0" w:color="auto"/>
            <w:left w:val="none" w:sz="0" w:space="0" w:color="auto"/>
            <w:bottom w:val="none" w:sz="0" w:space="0" w:color="auto"/>
            <w:right w:val="none" w:sz="0" w:space="0" w:color="auto"/>
          </w:divBdr>
        </w:div>
        <w:div w:id="200484152">
          <w:marLeft w:val="547"/>
          <w:marRight w:val="0"/>
          <w:marTop w:val="77"/>
          <w:marBottom w:val="0"/>
          <w:divBdr>
            <w:top w:val="none" w:sz="0" w:space="0" w:color="auto"/>
            <w:left w:val="none" w:sz="0" w:space="0" w:color="auto"/>
            <w:bottom w:val="none" w:sz="0" w:space="0" w:color="auto"/>
            <w:right w:val="none" w:sz="0" w:space="0" w:color="auto"/>
          </w:divBdr>
        </w:div>
        <w:div w:id="1308972134">
          <w:marLeft w:val="1166"/>
          <w:marRight w:val="0"/>
          <w:marTop w:val="67"/>
          <w:marBottom w:val="0"/>
          <w:divBdr>
            <w:top w:val="none" w:sz="0" w:space="0" w:color="auto"/>
            <w:left w:val="none" w:sz="0" w:space="0" w:color="auto"/>
            <w:bottom w:val="none" w:sz="0" w:space="0" w:color="auto"/>
            <w:right w:val="none" w:sz="0" w:space="0" w:color="auto"/>
          </w:divBdr>
        </w:div>
        <w:div w:id="1596013132">
          <w:marLeft w:val="1166"/>
          <w:marRight w:val="0"/>
          <w:marTop w:val="67"/>
          <w:marBottom w:val="0"/>
          <w:divBdr>
            <w:top w:val="none" w:sz="0" w:space="0" w:color="auto"/>
            <w:left w:val="none" w:sz="0" w:space="0" w:color="auto"/>
            <w:bottom w:val="none" w:sz="0" w:space="0" w:color="auto"/>
            <w:right w:val="none" w:sz="0" w:space="0" w:color="auto"/>
          </w:divBdr>
        </w:div>
        <w:div w:id="1759792737">
          <w:marLeft w:val="1166"/>
          <w:marRight w:val="0"/>
          <w:marTop w:val="67"/>
          <w:marBottom w:val="0"/>
          <w:divBdr>
            <w:top w:val="none" w:sz="0" w:space="0" w:color="auto"/>
            <w:left w:val="none" w:sz="0" w:space="0" w:color="auto"/>
            <w:bottom w:val="none" w:sz="0" w:space="0" w:color="auto"/>
            <w:right w:val="none" w:sz="0" w:space="0" w:color="auto"/>
          </w:divBdr>
        </w:div>
        <w:div w:id="1869759788">
          <w:marLeft w:val="1166"/>
          <w:marRight w:val="0"/>
          <w:marTop w:val="67"/>
          <w:marBottom w:val="0"/>
          <w:divBdr>
            <w:top w:val="none" w:sz="0" w:space="0" w:color="auto"/>
            <w:left w:val="none" w:sz="0" w:space="0" w:color="auto"/>
            <w:bottom w:val="none" w:sz="0" w:space="0" w:color="auto"/>
            <w:right w:val="none" w:sz="0" w:space="0" w:color="auto"/>
          </w:divBdr>
        </w:div>
        <w:div w:id="2039819585">
          <w:marLeft w:val="1166"/>
          <w:marRight w:val="0"/>
          <w:marTop w:val="67"/>
          <w:marBottom w:val="0"/>
          <w:divBdr>
            <w:top w:val="none" w:sz="0" w:space="0" w:color="auto"/>
            <w:left w:val="none" w:sz="0" w:space="0" w:color="auto"/>
            <w:bottom w:val="none" w:sz="0" w:space="0" w:color="auto"/>
            <w:right w:val="none" w:sz="0" w:space="0" w:color="auto"/>
          </w:divBdr>
        </w:div>
      </w:divsChild>
    </w:div>
    <w:div w:id="1290286720">
      <w:bodyDiv w:val="1"/>
      <w:marLeft w:val="0"/>
      <w:marRight w:val="0"/>
      <w:marTop w:val="0"/>
      <w:marBottom w:val="0"/>
      <w:divBdr>
        <w:top w:val="none" w:sz="0" w:space="0" w:color="auto"/>
        <w:left w:val="none" w:sz="0" w:space="0" w:color="auto"/>
        <w:bottom w:val="none" w:sz="0" w:space="0" w:color="auto"/>
        <w:right w:val="none" w:sz="0" w:space="0" w:color="auto"/>
      </w:divBdr>
      <w:divsChild>
        <w:div w:id="1377047802">
          <w:marLeft w:val="547"/>
          <w:marRight w:val="0"/>
          <w:marTop w:val="77"/>
          <w:marBottom w:val="0"/>
          <w:divBdr>
            <w:top w:val="none" w:sz="0" w:space="0" w:color="auto"/>
            <w:left w:val="none" w:sz="0" w:space="0" w:color="auto"/>
            <w:bottom w:val="none" w:sz="0" w:space="0" w:color="auto"/>
            <w:right w:val="none" w:sz="0" w:space="0" w:color="auto"/>
          </w:divBdr>
        </w:div>
      </w:divsChild>
    </w:div>
    <w:div w:id="1303459520">
      <w:bodyDiv w:val="1"/>
      <w:marLeft w:val="0"/>
      <w:marRight w:val="0"/>
      <w:marTop w:val="0"/>
      <w:marBottom w:val="0"/>
      <w:divBdr>
        <w:top w:val="none" w:sz="0" w:space="0" w:color="auto"/>
        <w:left w:val="none" w:sz="0" w:space="0" w:color="auto"/>
        <w:bottom w:val="none" w:sz="0" w:space="0" w:color="auto"/>
        <w:right w:val="none" w:sz="0" w:space="0" w:color="auto"/>
      </w:divBdr>
    </w:div>
    <w:div w:id="1341547113">
      <w:bodyDiv w:val="1"/>
      <w:marLeft w:val="0"/>
      <w:marRight w:val="0"/>
      <w:marTop w:val="0"/>
      <w:marBottom w:val="0"/>
      <w:divBdr>
        <w:top w:val="none" w:sz="0" w:space="0" w:color="auto"/>
        <w:left w:val="none" w:sz="0" w:space="0" w:color="auto"/>
        <w:bottom w:val="none" w:sz="0" w:space="0" w:color="auto"/>
        <w:right w:val="none" w:sz="0" w:space="0" w:color="auto"/>
      </w:divBdr>
    </w:div>
    <w:div w:id="1354110900">
      <w:bodyDiv w:val="1"/>
      <w:marLeft w:val="0"/>
      <w:marRight w:val="0"/>
      <w:marTop w:val="0"/>
      <w:marBottom w:val="0"/>
      <w:divBdr>
        <w:top w:val="none" w:sz="0" w:space="0" w:color="auto"/>
        <w:left w:val="none" w:sz="0" w:space="0" w:color="auto"/>
        <w:bottom w:val="none" w:sz="0" w:space="0" w:color="auto"/>
        <w:right w:val="none" w:sz="0" w:space="0" w:color="auto"/>
      </w:divBdr>
    </w:div>
    <w:div w:id="1365248981">
      <w:bodyDiv w:val="1"/>
      <w:marLeft w:val="0"/>
      <w:marRight w:val="0"/>
      <w:marTop w:val="0"/>
      <w:marBottom w:val="0"/>
      <w:divBdr>
        <w:top w:val="none" w:sz="0" w:space="0" w:color="auto"/>
        <w:left w:val="none" w:sz="0" w:space="0" w:color="auto"/>
        <w:bottom w:val="none" w:sz="0" w:space="0" w:color="auto"/>
        <w:right w:val="none" w:sz="0" w:space="0" w:color="auto"/>
      </w:divBdr>
    </w:div>
    <w:div w:id="1377730483">
      <w:bodyDiv w:val="1"/>
      <w:marLeft w:val="0"/>
      <w:marRight w:val="0"/>
      <w:marTop w:val="0"/>
      <w:marBottom w:val="0"/>
      <w:divBdr>
        <w:top w:val="none" w:sz="0" w:space="0" w:color="auto"/>
        <w:left w:val="none" w:sz="0" w:space="0" w:color="auto"/>
        <w:bottom w:val="none" w:sz="0" w:space="0" w:color="auto"/>
        <w:right w:val="none" w:sz="0" w:space="0" w:color="auto"/>
      </w:divBdr>
      <w:divsChild>
        <w:div w:id="202669289">
          <w:marLeft w:val="1166"/>
          <w:marRight w:val="0"/>
          <w:marTop w:val="58"/>
          <w:marBottom w:val="0"/>
          <w:divBdr>
            <w:top w:val="none" w:sz="0" w:space="0" w:color="auto"/>
            <w:left w:val="none" w:sz="0" w:space="0" w:color="auto"/>
            <w:bottom w:val="none" w:sz="0" w:space="0" w:color="auto"/>
            <w:right w:val="none" w:sz="0" w:space="0" w:color="auto"/>
          </w:divBdr>
        </w:div>
        <w:div w:id="295913737">
          <w:marLeft w:val="1800"/>
          <w:marRight w:val="0"/>
          <w:marTop w:val="48"/>
          <w:marBottom w:val="0"/>
          <w:divBdr>
            <w:top w:val="none" w:sz="0" w:space="0" w:color="auto"/>
            <w:left w:val="none" w:sz="0" w:space="0" w:color="auto"/>
            <w:bottom w:val="none" w:sz="0" w:space="0" w:color="auto"/>
            <w:right w:val="none" w:sz="0" w:space="0" w:color="auto"/>
          </w:divBdr>
        </w:div>
        <w:div w:id="495072932">
          <w:marLeft w:val="1166"/>
          <w:marRight w:val="0"/>
          <w:marTop w:val="58"/>
          <w:marBottom w:val="0"/>
          <w:divBdr>
            <w:top w:val="none" w:sz="0" w:space="0" w:color="auto"/>
            <w:left w:val="none" w:sz="0" w:space="0" w:color="auto"/>
            <w:bottom w:val="none" w:sz="0" w:space="0" w:color="auto"/>
            <w:right w:val="none" w:sz="0" w:space="0" w:color="auto"/>
          </w:divBdr>
        </w:div>
        <w:div w:id="564488314">
          <w:marLeft w:val="1800"/>
          <w:marRight w:val="0"/>
          <w:marTop w:val="48"/>
          <w:marBottom w:val="0"/>
          <w:divBdr>
            <w:top w:val="none" w:sz="0" w:space="0" w:color="auto"/>
            <w:left w:val="none" w:sz="0" w:space="0" w:color="auto"/>
            <w:bottom w:val="none" w:sz="0" w:space="0" w:color="auto"/>
            <w:right w:val="none" w:sz="0" w:space="0" w:color="auto"/>
          </w:divBdr>
        </w:div>
        <w:div w:id="1107115543">
          <w:marLeft w:val="547"/>
          <w:marRight w:val="0"/>
          <w:marTop w:val="67"/>
          <w:marBottom w:val="0"/>
          <w:divBdr>
            <w:top w:val="none" w:sz="0" w:space="0" w:color="auto"/>
            <w:left w:val="none" w:sz="0" w:space="0" w:color="auto"/>
            <w:bottom w:val="none" w:sz="0" w:space="0" w:color="auto"/>
            <w:right w:val="none" w:sz="0" w:space="0" w:color="auto"/>
          </w:divBdr>
        </w:div>
        <w:div w:id="1396858728">
          <w:marLeft w:val="1166"/>
          <w:marRight w:val="0"/>
          <w:marTop w:val="58"/>
          <w:marBottom w:val="0"/>
          <w:divBdr>
            <w:top w:val="none" w:sz="0" w:space="0" w:color="auto"/>
            <w:left w:val="none" w:sz="0" w:space="0" w:color="auto"/>
            <w:bottom w:val="none" w:sz="0" w:space="0" w:color="auto"/>
            <w:right w:val="none" w:sz="0" w:space="0" w:color="auto"/>
          </w:divBdr>
        </w:div>
        <w:div w:id="1626886401">
          <w:marLeft w:val="1166"/>
          <w:marRight w:val="0"/>
          <w:marTop w:val="58"/>
          <w:marBottom w:val="0"/>
          <w:divBdr>
            <w:top w:val="none" w:sz="0" w:space="0" w:color="auto"/>
            <w:left w:val="none" w:sz="0" w:space="0" w:color="auto"/>
            <w:bottom w:val="none" w:sz="0" w:space="0" w:color="auto"/>
            <w:right w:val="none" w:sz="0" w:space="0" w:color="auto"/>
          </w:divBdr>
        </w:div>
        <w:div w:id="1653871769">
          <w:marLeft w:val="1166"/>
          <w:marRight w:val="0"/>
          <w:marTop w:val="58"/>
          <w:marBottom w:val="0"/>
          <w:divBdr>
            <w:top w:val="none" w:sz="0" w:space="0" w:color="auto"/>
            <w:left w:val="none" w:sz="0" w:space="0" w:color="auto"/>
            <w:bottom w:val="none" w:sz="0" w:space="0" w:color="auto"/>
            <w:right w:val="none" w:sz="0" w:space="0" w:color="auto"/>
          </w:divBdr>
        </w:div>
        <w:div w:id="1653943631">
          <w:marLeft w:val="547"/>
          <w:marRight w:val="0"/>
          <w:marTop w:val="67"/>
          <w:marBottom w:val="0"/>
          <w:divBdr>
            <w:top w:val="none" w:sz="0" w:space="0" w:color="auto"/>
            <w:left w:val="none" w:sz="0" w:space="0" w:color="auto"/>
            <w:bottom w:val="none" w:sz="0" w:space="0" w:color="auto"/>
            <w:right w:val="none" w:sz="0" w:space="0" w:color="auto"/>
          </w:divBdr>
        </w:div>
        <w:div w:id="1667244114">
          <w:marLeft w:val="1166"/>
          <w:marRight w:val="0"/>
          <w:marTop w:val="58"/>
          <w:marBottom w:val="0"/>
          <w:divBdr>
            <w:top w:val="none" w:sz="0" w:space="0" w:color="auto"/>
            <w:left w:val="none" w:sz="0" w:space="0" w:color="auto"/>
            <w:bottom w:val="none" w:sz="0" w:space="0" w:color="auto"/>
            <w:right w:val="none" w:sz="0" w:space="0" w:color="auto"/>
          </w:divBdr>
        </w:div>
        <w:div w:id="1745757221">
          <w:marLeft w:val="547"/>
          <w:marRight w:val="0"/>
          <w:marTop w:val="67"/>
          <w:marBottom w:val="0"/>
          <w:divBdr>
            <w:top w:val="none" w:sz="0" w:space="0" w:color="auto"/>
            <w:left w:val="none" w:sz="0" w:space="0" w:color="auto"/>
            <w:bottom w:val="none" w:sz="0" w:space="0" w:color="auto"/>
            <w:right w:val="none" w:sz="0" w:space="0" w:color="auto"/>
          </w:divBdr>
        </w:div>
        <w:div w:id="1760834786">
          <w:marLeft w:val="1166"/>
          <w:marRight w:val="0"/>
          <w:marTop w:val="58"/>
          <w:marBottom w:val="0"/>
          <w:divBdr>
            <w:top w:val="none" w:sz="0" w:space="0" w:color="auto"/>
            <w:left w:val="none" w:sz="0" w:space="0" w:color="auto"/>
            <w:bottom w:val="none" w:sz="0" w:space="0" w:color="auto"/>
            <w:right w:val="none" w:sz="0" w:space="0" w:color="auto"/>
          </w:divBdr>
        </w:div>
        <w:div w:id="1962952294">
          <w:marLeft w:val="547"/>
          <w:marRight w:val="0"/>
          <w:marTop w:val="67"/>
          <w:marBottom w:val="0"/>
          <w:divBdr>
            <w:top w:val="none" w:sz="0" w:space="0" w:color="auto"/>
            <w:left w:val="none" w:sz="0" w:space="0" w:color="auto"/>
            <w:bottom w:val="none" w:sz="0" w:space="0" w:color="auto"/>
            <w:right w:val="none" w:sz="0" w:space="0" w:color="auto"/>
          </w:divBdr>
        </w:div>
        <w:div w:id="2134248994">
          <w:marLeft w:val="547"/>
          <w:marRight w:val="0"/>
          <w:marTop w:val="67"/>
          <w:marBottom w:val="0"/>
          <w:divBdr>
            <w:top w:val="none" w:sz="0" w:space="0" w:color="auto"/>
            <w:left w:val="none" w:sz="0" w:space="0" w:color="auto"/>
            <w:bottom w:val="none" w:sz="0" w:space="0" w:color="auto"/>
            <w:right w:val="none" w:sz="0" w:space="0" w:color="auto"/>
          </w:divBdr>
        </w:div>
      </w:divsChild>
    </w:div>
    <w:div w:id="1415124139">
      <w:bodyDiv w:val="1"/>
      <w:marLeft w:val="0"/>
      <w:marRight w:val="0"/>
      <w:marTop w:val="0"/>
      <w:marBottom w:val="0"/>
      <w:divBdr>
        <w:top w:val="none" w:sz="0" w:space="0" w:color="auto"/>
        <w:left w:val="none" w:sz="0" w:space="0" w:color="auto"/>
        <w:bottom w:val="none" w:sz="0" w:space="0" w:color="auto"/>
        <w:right w:val="none" w:sz="0" w:space="0" w:color="auto"/>
      </w:divBdr>
    </w:div>
    <w:div w:id="1416633945">
      <w:bodyDiv w:val="1"/>
      <w:marLeft w:val="0"/>
      <w:marRight w:val="0"/>
      <w:marTop w:val="0"/>
      <w:marBottom w:val="0"/>
      <w:divBdr>
        <w:top w:val="none" w:sz="0" w:space="0" w:color="auto"/>
        <w:left w:val="none" w:sz="0" w:space="0" w:color="auto"/>
        <w:bottom w:val="none" w:sz="0" w:space="0" w:color="auto"/>
        <w:right w:val="none" w:sz="0" w:space="0" w:color="auto"/>
      </w:divBdr>
    </w:div>
    <w:div w:id="1436174712">
      <w:bodyDiv w:val="1"/>
      <w:marLeft w:val="0"/>
      <w:marRight w:val="0"/>
      <w:marTop w:val="0"/>
      <w:marBottom w:val="0"/>
      <w:divBdr>
        <w:top w:val="none" w:sz="0" w:space="0" w:color="auto"/>
        <w:left w:val="none" w:sz="0" w:space="0" w:color="auto"/>
        <w:bottom w:val="none" w:sz="0" w:space="0" w:color="auto"/>
        <w:right w:val="none" w:sz="0" w:space="0" w:color="auto"/>
      </w:divBdr>
    </w:div>
    <w:div w:id="1437406292">
      <w:bodyDiv w:val="1"/>
      <w:marLeft w:val="0"/>
      <w:marRight w:val="0"/>
      <w:marTop w:val="0"/>
      <w:marBottom w:val="0"/>
      <w:divBdr>
        <w:top w:val="none" w:sz="0" w:space="0" w:color="auto"/>
        <w:left w:val="none" w:sz="0" w:space="0" w:color="auto"/>
        <w:bottom w:val="none" w:sz="0" w:space="0" w:color="auto"/>
        <w:right w:val="none" w:sz="0" w:space="0" w:color="auto"/>
      </w:divBdr>
    </w:div>
    <w:div w:id="1468625554">
      <w:bodyDiv w:val="1"/>
      <w:marLeft w:val="0"/>
      <w:marRight w:val="0"/>
      <w:marTop w:val="0"/>
      <w:marBottom w:val="0"/>
      <w:divBdr>
        <w:top w:val="none" w:sz="0" w:space="0" w:color="auto"/>
        <w:left w:val="none" w:sz="0" w:space="0" w:color="auto"/>
        <w:bottom w:val="none" w:sz="0" w:space="0" w:color="auto"/>
        <w:right w:val="none" w:sz="0" w:space="0" w:color="auto"/>
      </w:divBdr>
    </w:div>
    <w:div w:id="1499736842">
      <w:bodyDiv w:val="1"/>
      <w:marLeft w:val="0"/>
      <w:marRight w:val="0"/>
      <w:marTop w:val="0"/>
      <w:marBottom w:val="0"/>
      <w:divBdr>
        <w:top w:val="none" w:sz="0" w:space="0" w:color="auto"/>
        <w:left w:val="none" w:sz="0" w:space="0" w:color="auto"/>
        <w:bottom w:val="none" w:sz="0" w:space="0" w:color="auto"/>
        <w:right w:val="none" w:sz="0" w:space="0" w:color="auto"/>
      </w:divBdr>
    </w:div>
    <w:div w:id="1508131088">
      <w:bodyDiv w:val="1"/>
      <w:marLeft w:val="0"/>
      <w:marRight w:val="0"/>
      <w:marTop w:val="0"/>
      <w:marBottom w:val="0"/>
      <w:divBdr>
        <w:top w:val="none" w:sz="0" w:space="0" w:color="auto"/>
        <w:left w:val="none" w:sz="0" w:space="0" w:color="auto"/>
        <w:bottom w:val="none" w:sz="0" w:space="0" w:color="auto"/>
        <w:right w:val="none" w:sz="0" w:space="0" w:color="auto"/>
      </w:divBdr>
    </w:div>
    <w:div w:id="1532840842">
      <w:bodyDiv w:val="1"/>
      <w:marLeft w:val="0"/>
      <w:marRight w:val="0"/>
      <w:marTop w:val="0"/>
      <w:marBottom w:val="0"/>
      <w:divBdr>
        <w:top w:val="none" w:sz="0" w:space="0" w:color="auto"/>
        <w:left w:val="none" w:sz="0" w:space="0" w:color="auto"/>
        <w:bottom w:val="none" w:sz="0" w:space="0" w:color="auto"/>
        <w:right w:val="none" w:sz="0" w:space="0" w:color="auto"/>
      </w:divBdr>
    </w:div>
    <w:div w:id="1542746990">
      <w:bodyDiv w:val="1"/>
      <w:marLeft w:val="0"/>
      <w:marRight w:val="0"/>
      <w:marTop w:val="0"/>
      <w:marBottom w:val="0"/>
      <w:divBdr>
        <w:top w:val="none" w:sz="0" w:space="0" w:color="auto"/>
        <w:left w:val="none" w:sz="0" w:space="0" w:color="auto"/>
        <w:bottom w:val="none" w:sz="0" w:space="0" w:color="auto"/>
        <w:right w:val="none" w:sz="0" w:space="0" w:color="auto"/>
      </w:divBdr>
    </w:div>
    <w:div w:id="1547175785">
      <w:bodyDiv w:val="1"/>
      <w:marLeft w:val="0"/>
      <w:marRight w:val="0"/>
      <w:marTop w:val="0"/>
      <w:marBottom w:val="0"/>
      <w:divBdr>
        <w:top w:val="none" w:sz="0" w:space="0" w:color="auto"/>
        <w:left w:val="none" w:sz="0" w:space="0" w:color="auto"/>
        <w:bottom w:val="none" w:sz="0" w:space="0" w:color="auto"/>
        <w:right w:val="none" w:sz="0" w:space="0" w:color="auto"/>
      </w:divBdr>
      <w:divsChild>
        <w:div w:id="47610597">
          <w:marLeft w:val="1166"/>
          <w:marRight w:val="0"/>
          <w:marTop w:val="67"/>
          <w:marBottom w:val="0"/>
          <w:divBdr>
            <w:top w:val="none" w:sz="0" w:space="0" w:color="auto"/>
            <w:left w:val="none" w:sz="0" w:space="0" w:color="auto"/>
            <w:bottom w:val="none" w:sz="0" w:space="0" w:color="auto"/>
            <w:right w:val="none" w:sz="0" w:space="0" w:color="auto"/>
          </w:divBdr>
        </w:div>
        <w:div w:id="220798446">
          <w:marLeft w:val="1166"/>
          <w:marRight w:val="0"/>
          <w:marTop w:val="67"/>
          <w:marBottom w:val="0"/>
          <w:divBdr>
            <w:top w:val="none" w:sz="0" w:space="0" w:color="auto"/>
            <w:left w:val="none" w:sz="0" w:space="0" w:color="auto"/>
            <w:bottom w:val="none" w:sz="0" w:space="0" w:color="auto"/>
            <w:right w:val="none" w:sz="0" w:space="0" w:color="auto"/>
          </w:divBdr>
        </w:div>
        <w:div w:id="371343941">
          <w:marLeft w:val="1166"/>
          <w:marRight w:val="0"/>
          <w:marTop w:val="67"/>
          <w:marBottom w:val="0"/>
          <w:divBdr>
            <w:top w:val="none" w:sz="0" w:space="0" w:color="auto"/>
            <w:left w:val="none" w:sz="0" w:space="0" w:color="auto"/>
            <w:bottom w:val="none" w:sz="0" w:space="0" w:color="auto"/>
            <w:right w:val="none" w:sz="0" w:space="0" w:color="auto"/>
          </w:divBdr>
        </w:div>
        <w:div w:id="515269434">
          <w:marLeft w:val="1166"/>
          <w:marRight w:val="0"/>
          <w:marTop w:val="67"/>
          <w:marBottom w:val="0"/>
          <w:divBdr>
            <w:top w:val="none" w:sz="0" w:space="0" w:color="auto"/>
            <w:left w:val="none" w:sz="0" w:space="0" w:color="auto"/>
            <w:bottom w:val="none" w:sz="0" w:space="0" w:color="auto"/>
            <w:right w:val="none" w:sz="0" w:space="0" w:color="auto"/>
          </w:divBdr>
        </w:div>
        <w:div w:id="874080263">
          <w:marLeft w:val="1166"/>
          <w:marRight w:val="0"/>
          <w:marTop w:val="67"/>
          <w:marBottom w:val="0"/>
          <w:divBdr>
            <w:top w:val="none" w:sz="0" w:space="0" w:color="auto"/>
            <w:left w:val="none" w:sz="0" w:space="0" w:color="auto"/>
            <w:bottom w:val="none" w:sz="0" w:space="0" w:color="auto"/>
            <w:right w:val="none" w:sz="0" w:space="0" w:color="auto"/>
          </w:divBdr>
        </w:div>
      </w:divsChild>
    </w:div>
    <w:div w:id="1570655461">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592347500">
      <w:bodyDiv w:val="1"/>
      <w:marLeft w:val="0"/>
      <w:marRight w:val="0"/>
      <w:marTop w:val="0"/>
      <w:marBottom w:val="0"/>
      <w:divBdr>
        <w:top w:val="none" w:sz="0" w:space="0" w:color="auto"/>
        <w:left w:val="none" w:sz="0" w:space="0" w:color="auto"/>
        <w:bottom w:val="none" w:sz="0" w:space="0" w:color="auto"/>
        <w:right w:val="none" w:sz="0" w:space="0" w:color="auto"/>
      </w:divBdr>
    </w:div>
    <w:div w:id="1606963682">
      <w:bodyDiv w:val="1"/>
      <w:marLeft w:val="0"/>
      <w:marRight w:val="0"/>
      <w:marTop w:val="0"/>
      <w:marBottom w:val="0"/>
      <w:divBdr>
        <w:top w:val="none" w:sz="0" w:space="0" w:color="auto"/>
        <w:left w:val="none" w:sz="0" w:space="0" w:color="auto"/>
        <w:bottom w:val="none" w:sz="0" w:space="0" w:color="auto"/>
        <w:right w:val="none" w:sz="0" w:space="0" w:color="auto"/>
      </w:divBdr>
      <w:divsChild>
        <w:div w:id="1791506135">
          <w:marLeft w:val="547"/>
          <w:marRight w:val="0"/>
          <w:marTop w:val="77"/>
          <w:marBottom w:val="0"/>
          <w:divBdr>
            <w:top w:val="none" w:sz="0" w:space="0" w:color="auto"/>
            <w:left w:val="none" w:sz="0" w:space="0" w:color="auto"/>
            <w:bottom w:val="none" w:sz="0" w:space="0" w:color="auto"/>
            <w:right w:val="none" w:sz="0" w:space="0" w:color="auto"/>
          </w:divBdr>
        </w:div>
        <w:div w:id="1926919909">
          <w:marLeft w:val="547"/>
          <w:marRight w:val="0"/>
          <w:marTop w:val="77"/>
          <w:marBottom w:val="0"/>
          <w:divBdr>
            <w:top w:val="none" w:sz="0" w:space="0" w:color="auto"/>
            <w:left w:val="none" w:sz="0" w:space="0" w:color="auto"/>
            <w:bottom w:val="none" w:sz="0" w:space="0" w:color="auto"/>
            <w:right w:val="none" w:sz="0" w:space="0" w:color="auto"/>
          </w:divBdr>
        </w:div>
      </w:divsChild>
    </w:div>
    <w:div w:id="1610115987">
      <w:bodyDiv w:val="1"/>
      <w:marLeft w:val="0"/>
      <w:marRight w:val="0"/>
      <w:marTop w:val="0"/>
      <w:marBottom w:val="0"/>
      <w:divBdr>
        <w:top w:val="none" w:sz="0" w:space="0" w:color="auto"/>
        <w:left w:val="none" w:sz="0" w:space="0" w:color="auto"/>
        <w:bottom w:val="none" w:sz="0" w:space="0" w:color="auto"/>
        <w:right w:val="none" w:sz="0" w:space="0" w:color="auto"/>
      </w:divBdr>
      <w:divsChild>
        <w:div w:id="1246186070">
          <w:marLeft w:val="216"/>
          <w:marRight w:val="0"/>
          <w:marTop w:val="240"/>
          <w:marBottom w:val="0"/>
          <w:divBdr>
            <w:top w:val="none" w:sz="0" w:space="0" w:color="auto"/>
            <w:left w:val="none" w:sz="0" w:space="0" w:color="auto"/>
            <w:bottom w:val="none" w:sz="0" w:space="0" w:color="auto"/>
            <w:right w:val="none" w:sz="0" w:space="0" w:color="auto"/>
          </w:divBdr>
        </w:div>
        <w:div w:id="1204556412">
          <w:marLeft w:val="562"/>
          <w:marRight w:val="0"/>
          <w:marTop w:val="0"/>
          <w:marBottom w:val="0"/>
          <w:divBdr>
            <w:top w:val="none" w:sz="0" w:space="0" w:color="auto"/>
            <w:left w:val="none" w:sz="0" w:space="0" w:color="auto"/>
            <w:bottom w:val="none" w:sz="0" w:space="0" w:color="auto"/>
            <w:right w:val="none" w:sz="0" w:space="0" w:color="auto"/>
          </w:divBdr>
        </w:div>
        <w:div w:id="509877981">
          <w:marLeft w:val="562"/>
          <w:marRight w:val="0"/>
          <w:marTop w:val="0"/>
          <w:marBottom w:val="0"/>
          <w:divBdr>
            <w:top w:val="none" w:sz="0" w:space="0" w:color="auto"/>
            <w:left w:val="none" w:sz="0" w:space="0" w:color="auto"/>
            <w:bottom w:val="none" w:sz="0" w:space="0" w:color="auto"/>
            <w:right w:val="none" w:sz="0" w:space="0" w:color="auto"/>
          </w:divBdr>
        </w:div>
        <w:div w:id="1696495745">
          <w:marLeft w:val="562"/>
          <w:marRight w:val="0"/>
          <w:marTop w:val="0"/>
          <w:marBottom w:val="0"/>
          <w:divBdr>
            <w:top w:val="none" w:sz="0" w:space="0" w:color="auto"/>
            <w:left w:val="none" w:sz="0" w:space="0" w:color="auto"/>
            <w:bottom w:val="none" w:sz="0" w:space="0" w:color="auto"/>
            <w:right w:val="none" w:sz="0" w:space="0" w:color="auto"/>
          </w:divBdr>
        </w:div>
        <w:div w:id="1607539027">
          <w:marLeft w:val="562"/>
          <w:marRight w:val="0"/>
          <w:marTop w:val="0"/>
          <w:marBottom w:val="0"/>
          <w:divBdr>
            <w:top w:val="none" w:sz="0" w:space="0" w:color="auto"/>
            <w:left w:val="none" w:sz="0" w:space="0" w:color="auto"/>
            <w:bottom w:val="none" w:sz="0" w:space="0" w:color="auto"/>
            <w:right w:val="none" w:sz="0" w:space="0" w:color="auto"/>
          </w:divBdr>
        </w:div>
        <w:div w:id="1096176786">
          <w:marLeft w:val="821"/>
          <w:marRight w:val="0"/>
          <w:marTop w:val="0"/>
          <w:marBottom w:val="0"/>
          <w:divBdr>
            <w:top w:val="none" w:sz="0" w:space="0" w:color="auto"/>
            <w:left w:val="none" w:sz="0" w:space="0" w:color="auto"/>
            <w:bottom w:val="none" w:sz="0" w:space="0" w:color="auto"/>
            <w:right w:val="none" w:sz="0" w:space="0" w:color="auto"/>
          </w:divBdr>
        </w:div>
        <w:div w:id="25107268">
          <w:marLeft w:val="216"/>
          <w:marRight w:val="0"/>
          <w:marTop w:val="240"/>
          <w:marBottom w:val="0"/>
          <w:divBdr>
            <w:top w:val="none" w:sz="0" w:space="0" w:color="auto"/>
            <w:left w:val="none" w:sz="0" w:space="0" w:color="auto"/>
            <w:bottom w:val="none" w:sz="0" w:space="0" w:color="auto"/>
            <w:right w:val="none" w:sz="0" w:space="0" w:color="auto"/>
          </w:divBdr>
        </w:div>
        <w:div w:id="1525166953">
          <w:marLeft w:val="562"/>
          <w:marRight w:val="0"/>
          <w:marTop w:val="0"/>
          <w:marBottom w:val="0"/>
          <w:divBdr>
            <w:top w:val="none" w:sz="0" w:space="0" w:color="auto"/>
            <w:left w:val="none" w:sz="0" w:space="0" w:color="auto"/>
            <w:bottom w:val="none" w:sz="0" w:space="0" w:color="auto"/>
            <w:right w:val="none" w:sz="0" w:space="0" w:color="auto"/>
          </w:divBdr>
        </w:div>
        <w:div w:id="2063361882">
          <w:marLeft w:val="562"/>
          <w:marRight w:val="0"/>
          <w:marTop w:val="0"/>
          <w:marBottom w:val="0"/>
          <w:divBdr>
            <w:top w:val="none" w:sz="0" w:space="0" w:color="auto"/>
            <w:left w:val="none" w:sz="0" w:space="0" w:color="auto"/>
            <w:bottom w:val="none" w:sz="0" w:space="0" w:color="auto"/>
            <w:right w:val="none" w:sz="0" w:space="0" w:color="auto"/>
          </w:divBdr>
        </w:div>
        <w:div w:id="1060981062">
          <w:marLeft w:val="562"/>
          <w:marRight w:val="0"/>
          <w:marTop w:val="0"/>
          <w:marBottom w:val="0"/>
          <w:divBdr>
            <w:top w:val="none" w:sz="0" w:space="0" w:color="auto"/>
            <w:left w:val="none" w:sz="0" w:space="0" w:color="auto"/>
            <w:bottom w:val="none" w:sz="0" w:space="0" w:color="auto"/>
            <w:right w:val="none" w:sz="0" w:space="0" w:color="auto"/>
          </w:divBdr>
        </w:div>
        <w:div w:id="1471360526">
          <w:marLeft w:val="821"/>
          <w:marRight w:val="0"/>
          <w:marTop w:val="0"/>
          <w:marBottom w:val="0"/>
          <w:divBdr>
            <w:top w:val="none" w:sz="0" w:space="0" w:color="auto"/>
            <w:left w:val="none" w:sz="0" w:space="0" w:color="auto"/>
            <w:bottom w:val="none" w:sz="0" w:space="0" w:color="auto"/>
            <w:right w:val="none" w:sz="0" w:space="0" w:color="auto"/>
          </w:divBdr>
        </w:div>
      </w:divsChild>
    </w:div>
    <w:div w:id="1622154353">
      <w:bodyDiv w:val="1"/>
      <w:marLeft w:val="0"/>
      <w:marRight w:val="0"/>
      <w:marTop w:val="0"/>
      <w:marBottom w:val="0"/>
      <w:divBdr>
        <w:top w:val="none" w:sz="0" w:space="0" w:color="auto"/>
        <w:left w:val="none" w:sz="0" w:space="0" w:color="auto"/>
        <w:bottom w:val="none" w:sz="0" w:space="0" w:color="auto"/>
        <w:right w:val="none" w:sz="0" w:space="0" w:color="auto"/>
      </w:divBdr>
      <w:divsChild>
        <w:div w:id="733545425">
          <w:marLeft w:val="562"/>
          <w:marRight w:val="0"/>
          <w:marTop w:val="0"/>
          <w:marBottom w:val="0"/>
          <w:divBdr>
            <w:top w:val="none" w:sz="0" w:space="0" w:color="auto"/>
            <w:left w:val="none" w:sz="0" w:space="0" w:color="auto"/>
            <w:bottom w:val="none" w:sz="0" w:space="0" w:color="auto"/>
            <w:right w:val="none" w:sz="0" w:space="0" w:color="auto"/>
          </w:divBdr>
        </w:div>
      </w:divsChild>
    </w:div>
    <w:div w:id="1635982039">
      <w:bodyDiv w:val="1"/>
      <w:marLeft w:val="0"/>
      <w:marRight w:val="0"/>
      <w:marTop w:val="0"/>
      <w:marBottom w:val="0"/>
      <w:divBdr>
        <w:top w:val="none" w:sz="0" w:space="0" w:color="auto"/>
        <w:left w:val="none" w:sz="0" w:space="0" w:color="auto"/>
        <w:bottom w:val="none" w:sz="0" w:space="0" w:color="auto"/>
        <w:right w:val="none" w:sz="0" w:space="0" w:color="auto"/>
      </w:divBdr>
    </w:div>
    <w:div w:id="1643730484">
      <w:bodyDiv w:val="1"/>
      <w:marLeft w:val="0"/>
      <w:marRight w:val="0"/>
      <w:marTop w:val="0"/>
      <w:marBottom w:val="0"/>
      <w:divBdr>
        <w:top w:val="none" w:sz="0" w:space="0" w:color="auto"/>
        <w:left w:val="none" w:sz="0" w:space="0" w:color="auto"/>
        <w:bottom w:val="none" w:sz="0" w:space="0" w:color="auto"/>
        <w:right w:val="none" w:sz="0" w:space="0" w:color="auto"/>
      </w:divBdr>
    </w:div>
    <w:div w:id="1658922382">
      <w:bodyDiv w:val="1"/>
      <w:marLeft w:val="0"/>
      <w:marRight w:val="0"/>
      <w:marTop w:val="0"/>
      <w:marBottom w:val="0"/>
      <w:divBdr>
        <w:top w:val="none" w:sz="0" w:space="0" w:color="auto"/>
        <w:left w:val="none" w:sz="0" w:space="0" w:color="auto"/>
        <w:bottom w:val="none" w:sz="0" w:space="0" w:color="auto"/>
        <w:right w:val="none" w:sz="0" w:space="0" w:color="auto"/>
      </w:divBdr>
    </w:div>
    <w:div w:id="1696535220">
      <w:bodyDiv w:val="1"/>
      <w:marLeft w:val="0"/>
      <w:marRight w:val="0"/>
      <w:marTop w:val="0"/>
      <w:marBottom w:val="0"/>
      <w:divBdr>
        <w:top w:val="none" w:sz="0" w:space="0" w:color="auto"/>
        <w:left w:val="none" w:sz="0" w:space="0" w:color="auto"/>
        <w:bottom w:val="none" w:sz="0" w:space="0" w:color="auto"/>
        <w:right w:val="none" w:sz="0" w:space="0" w:color="auto"/>
      </w:divBdr>
    </w:div>
    <w:div w:id="1707758796">
      <w:bodyDiv w:val="1"/>
      <w:marLeft w:val="0"/>
      <w:marRight w:val="0"/>
      <w:marTop w:val="0"/>
      <w:marBottom w:val="0"/>
      <w:divBdr>
        <w:top w:val="none" w:sz="0" w:space="0" w:color="auto"/>
        <w:left w:val="none" w:sz="0" w:space="0" w:color="auto"/>
        <w:bottom w:val="none" w:sz="0" w:space="0" w:color="auto"/>
        <w:right w:val="none" w:sz="0" w:space="0" w:color="auto"/>
      </w:divBdr>
    </w:div>
    <w:div w:id="1734428917">
      <w:bodyDiv w:val="1"/>
      <w:marLeft w:val="0"/>
      <w:marRight w:val="0"/>
      <w:marTop w:val="0"/>
      <w:marBottom w:val="0"/>
      <w:divBdr>
        <w:top w:val="none" w:sz="0" w:space="0" w:color="auto"/>
        <w:left w:val="none" w:sz="0" w:space="0" w:color="auto"/>
        <w:bottom w:val="none" w:sz="0" w:space="0" w:color="auto"/>
        <w:right w:val="none" w:sz="0" w:space="0" w:color="auto"/>
      </w:divBdr>
      <w:divsChild>
        <w:div w:id="1794012055">
          <w:marLeft w:val="216"/>
          <w:marRight w:val="0"/>
          <w:marTop w:val="240"/>
          <w:marBottom w:val="0"/>
          <w:divBdr>
            <w:top w:val="none" w:sz="0" w:space="0" w:color="auto"/>
            <w:left w:val="none" w:sz="0" w:space="0" w:color="auto"/>
            <w:bottom w:val="none" w:sz="0" w:space="0" w:color="auto"/>
            <w:right w:val="none" w:sz="0" w:space="0" w:color="auto"/>
          </w:divBdr>
        </w:div>
        <w:div w:id="215435718">
          <w:marLeft w:val="562"/>
          <w:marRight w:val="0"/>
          <w:marTop w:val="0"/>
          <w:marBottom w:val="0"/>
          <w:divBdr>
            <w:top w:val="none" w:sz="0" w:space="0" w:color="auto"/>
            <w:left w:val="none" w:sz="0" w:space="0" w:color="auto"/>
            <w:bottom w:val="none" w:sz="0" w:space="0" w:color="auto"/>
            <w:right w:val="none" w:sz="0" w:space="0" w:color="auto"/>
          </w:divBdr>
        </w:div>
        <w:div w:id="672148962">
          <w:marLeft w:val="562"/>
          <w:marRight w:val="0"/>
          <w:marTop w:val="0"/>
          <w:marBottom w:val="0"/>
          <w:divBdr>
            <w:top w:val="none" w:sz="0" w:space="0" w:color="auto"/>
            <w:left w:val="none" w:sz="0" w:space="0" w:color="auto"/>
            <w:bottom w:val="none" w:sz="0" w:space="0" w:color="auto"/>
            <w:right w:val="none" w:sz="0" w:space="0" w:color="auto"/>
          </w:divBdr>
        </w:div>
        <w:div w:id="932665671">
          <w:marLeft w:val="216"/>
          <w:marRight w:val="0"/>
          <w:marTop w:val="240"/>
          <w:marBottom w:val="0"/>
          <w:divBdr>
            <w:top w:val="none" w:sz="0" w:space="0" w:color="auto"/>
            <w:left w:val="none" w:sz="0" w:space="0" w:color="auto"/>
            <w:bottom w:val="none" w:sz="0" w:space="0" w:color="auto"/>
            <w:right w:val="none" w:sz="0" w:space="0" w:color="auto"/>
          </w:divBdr>
        </w:div>
        <w:div w:id="7559287">
          <w:marLeft w:val="562"/>
          <w:marRight w:val="0"/>
          <w:marTop w:val="0"/>
          <w:marBottom w:val="0"/>
          <w:divBdr>
            <w:top w:val="none" w:sz="0" w:space="0" w:color="auto"/>
            <w:left w:val="none" w:sz="0" w:space="0" w:color="auto"/>
            <w:bottom w:val="none" w:sz="0" w:space="0" w:color="auto"/>
            <w:right w:val="none" w:sz="0" w:space="0" w:color="auto"/>
          </w:divBdr>
        </w:div>
        <w:div w:id="1407797746">
          <w:marLeft w:val="821"/>
          <w:marRight w:val="0"/>
          <w:marTop w:val="0"/>
          <w:marBottom w:val="0"/>
          <w:divBdr>
            <w:top w:val="none" w:sz="0" w:space="0" w:color="auto"/>
            <w:left w:val="none" w:sz="0" w:space="0" w:color="auto"/>
            <w:bottom w:val="none" w:sz="0" w:space="0" w:color="auto"/>
            <w:right w:val="none" w:sz="0" w:space="0" w:color="auto"/>
          </w:divBdr>
        </w:div>
        <w:div w:id="2046521156">
          <w:marLeft w:val="562"/>
          <w:marRight w:val="0"/>
          <w:marTop w:val="0"/>
          <w:marBottom w:val="0"/>
          <w:divBdr>
            <w:top w:val="none" w:sz="0" w:space="0" w:color="auto"/>
            <w:left w:val="none" w:sz="0" w:space="0" w:color="auto"/>
            <w:bottom w:val="none" w:sz="0" w:space="0" w:color="auto"/>
            <w:right w:val="none" w:sz="0" w:space="0" w:color="auto"/>
          </w:divBdr>
        </w:div>
        <w:div w:id="223488594">
          <w:marLeft w:val="821"/>
          <w:marRight w:val="0"/>
          <w:marTop w:val="0"/>
          <w:marBottom w:val="0"/>
          <w:divBdr>
            <w:top w:val="none" w:sz="0" w:space="0" w:color="auto"/>
            <w:left w:val="none" w:sz="0" w:space="0" w:color="auto"/>
            <w:bottom w:val="none" w:sz="0" w:space="0" w:color="auto"/>
            <w:right w:val="none" w:sz="0" w:space="0" w:color="auto"/>
          </w:divBdr>
        </w:div>
        <w:div w:id="1070927126">
          <w:marLeft w:val="821"/>
          <w:marRight w:val="0"/>
          <w:marTop w:val="0"/>
          <w:marBottom w:val="0"/>
          <w:divBdr>
            <w:top w:val="none" w:sz="0" w:space="0" w:color="auto"/>
            <w:left w:val="none" w:sz="0" w:space="0" w:color="auto"/>
            <w:bottom w:val="none" w:sz="0" w:space="0" w:color="auto"/>
            <w:right w:val="none" w:sz="0" w:space="0" w:color="auto"/>
          </w:divBdr>
        </w:div>
        <w:div w:id="1556087894">
          <w:marLeft w:val="216"/>
          <w:marRight w:val="0"/>
          <w:marTop w:val="240"/>
          <w:marBottom w:val="0"/>
          <w:divBdr>
            <w:top w:val="none" w:sz="0" w:space="0" w:color="auto"/>
            <w:left w:val="none" w:sz="0" w:space="0" w:color="auto"/>
            <w:bottom w:val="none" w:sz="0" w:space="0" w:color="auto"/>
            <w:right w:val="none" w:sz="0" w:space="0" w:color="auto"/>
          </w:divBdr>
        </w:div>
      </w:divsChild>
    </w:div>
    <w:div w:id="1765765251">
      <w:bodyDiv w:val="1"/>
      <w:marLeft w:val="0"/>
      <w:marRight w:val="0"/>
      <w:marTop w:val="0"/>
      <w:marBottom w:val="0"/>
      <w:divBdr>
        <w:top w:val="none" w:sz="0" w:space="0" w:color="auto"/>
        <w:left w:val="none" w:sz="0" w:space="0" w:color="auto"/>
        <w:bottom w:val="none" w:sz="0" w:space="0" w:color="auto"/>
        <w:right w:val="none" w:sz="0" w:space="0" w:color="auto"/>
      </w:divBdr>
    </w:div>
    <w:div w:id="1790315444">
      <w:bodyDiv w:val="1"/>
      <w:marLeft w:val="0"/>
      <w:marRight w:val="0"/>
      <w:marTop w:val="0"/>
      <w:marBottom w:val="0"/>
      <w:divBdr>
        <w:top w:val="none" w:sz="0" w:space="0" w:color="auto"/>
        <w:left w:val="none" w:sz="0" w:space="0" w:color="auto"/>
        <w:bottom w:val="none" w:sz="0" w:space="0" w:color="auto"/>
        <w:right w:val="none" w:sz="0" w:space="0" w:color="auto"/>
      </w:divBdr>
    </w:div>
    <w:div w:id="1810659789">
      <w:bodyDiv w:val="1"/>
      <w:marLeft w:val="0"/>
      <w:marRight w:val="0"/>
      <w:marTop w:val="0"/>
      <w:marBottom w:val="0"/>
      <w:divBdr>
        <w:top w:val="none" w:sz="0" w:space="0" w:color="auto"/>
        <w:left w:val="none" w:sz="0" w:space="0" w:color="auto"/>
        <w:bottom w:val="none" w:sz="0" w:space="0" w:color="auto"/>
        <w:right w:val="none" w:sz="0" w:space="0" w:color="auto"/>
      </w:divBdr>
    </w:div>
    <w:div w:id="1821190518">
      <w:bodyDiv w:val="1"/>
      <w:marLeft w:val="0"/>
      <w:marRight w:val="0"/>
      <w:marTop w:val="0"/>
      <w:marBottom w:val="0"/>
      <w:divBdr>
        <w:top w:val="none" w:sz="0" w:space="0" w:color="auto"/>
        <w:left w:val="none" w:sz="0" w:space="0" w:color="auto"/>
        <w:bottom w:val="none" w:sz="0" w:space="0" w:color="auto"/>
        <w:right w:val="none" w:sz="0" w:space="0" w:color="auto"/>
      </w:divBdr>
    </w:div>
    <w:div w:id="1821263673">
      <w:bodyDiv w:val="1"/>
      <w:marLeft w:val="0"/>
      <w:marRight w:val="0"/>
      <w:marTop w:val="0"/>
      <w:marBottom w:val="0"/>
      <w:divBdr>
        <w:top w:val="none" w:sz="0" w:space="0" w:color="auto"/>
        <w:left w:val="none" w:sz="0" w:space="0" w:color="auto"/>
        <w:bottom w:val="none" w:sz="0" w:space="0" w:color="auto"/>
        <w:right w:val="none" w:sz="0" w:space="0" w:color="auto"/>
      </w:divBdr>
    </w:div>
    <w:div w:id="1824348849">
      <w:bodyDiv w:val="1"/>
      <w:marLeft w:val="0"/>
      <w:marRight w:val="0"/>
      <w:marTop w:val="0"/>
      <w:marBottom w:val="0"/>
      <w:divBdr>
        <w:top w:val="none" w:sz="0" w:space="0" w:color="auto"/>
        <w:left w:val="none" w:sz="0" w:space="0" w:color="auto"/>
        <w:bottom w:val="none" w:sz="0" w:space="0" w:color="auto"/>
        <w:right w:val="none" w:sz="0" w:space="0" w:color="auto"/>
      </w:divBdr>
      <w:divsChild>
        <w:div w:id="690453940">
          <w:marLeft w:val="0"/>
          <w:marRight w:val="75"/>
          <w:marTop w:val="0"/>
          <w:marBottom w:val="0"/>
          <w:divBdr>
            <w:top w:val="none" w:sz="0" w:space="0" w:color="auto"/>
            <w:left w:val="none" w:sz="0" w:space="0" w:color="auto"/>
            <w:bottom w:val="none" w:sz="0" w:space="0" w:color="auto"/>
            <w:right w:val="none" w:sz="0" w:space="0" w:color="auto"/>
          </w:divBdr>
        </w:div>
        <w:div w:id="1939095416">
          <w:marLeft w:val="0"/>
          <w:marRight w:val="0"/>
          <w:marTop w:val="0"/>
          <w:marBottom w:val="0"/>
          <w:divBdr>
            <w:top w:val="none" w:sz="0" w:space="0" w:color="auto"/>
            <w:left w:val="none" w:sz="0" w:space="0" w:color="auto"/>
            <w:bottom w:val="none" w:sz="0" w:space="0" w:color="auto"/>
            <w:right w:val="none" w:sz="0" w:space="0" w:color="auto"/>
          </w:divBdr>
          <w:divsChild>
            <w:div w:id="1407876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7816545">
      <w:bodyDiv w:val="1"/>
      <w:marLeft w:val="0"/>
      <w:marRight w:val="0"/>
      <w:marTop w:val="0"/>
      <w:marBottom w:val="0"/>
      <w:divBdr>
        <w:top w:val="none" w:sz="0" w:space="0" w:color="auto"/>
        <w:left w:val="none" w:sz="0" w:space="0" w:color="auto"/>
        <w:bottom w:val="none" w:sz="0" w:space="0" w:color="auto"/>
        <w:right w:val="none" w:sz="0" w:space="0" w:color="auto"/>
      </w:divBdr>
      <w:divsChild>
        <w:div w:id="230963386">
          <w:marLeft w:val="1166"/>
          <w:marRight w:val="0"/>
          <w:marTop w:val="58"/>
          <w:marBottom w:val="0"/>
          <w:divBdr>
            <w:top w:val="none" w:sz="0" w:space="0" w:color="auto"/>
            <w:left w:val="none" w:sz="0" w:space="0" w:color="auto"/>
            <w:bottom w:val="none" w:sz="0" w:space="0" w:color="auto"/>
            <w:right w:val="none" w:sz="0" w:space="0" w:color="auto"/>
          </w:divBdr>
        </w:div>
        <w:div w:id="411007804">
          <w:marLeft w:val="547"/>
          <w:marRight w:val="0"/>
          <w:marTop w:val="67"/>
          <w:marBottom w:val="0"/>
          <w:divBdr>
            <w:top w:val="none" w:sz="0" w:space="0" w:color="auto"/>
            <w:left w:val="none" w:sz="0" w:space="0" w:color="auto"/>
            <w:bottom w:val="none" w:sz="0" w:space="0" w:color="auto"/>
            <w:right w:val="none" w:sz="0" w:space="0" w:color="auto"/>
          </w:divBdr>
        </w:div>
        <w:div w:id="450369647">
          <w:marLeft w:val="1166"/>
          <w:marRight w:val="0"/>
          <w:marTop w:val="58"/>
          <w:marBottom w:val="0"/>
          <w:divBdr>
            <w:top w:val="none" w:sz="0" w:space="0" w:color="auto"/>
            <w:left w:val="none" w:sz="0" w:space="0" w:color="auto"/>
            <w:bottom w:val="none" w:sz="0" w:space="0" w:color="auto"/>
            <w:right w:val="none" w:sz="0" w:space="0" w:color="auto"/>
          </w:divBdr>
        </w:div>
        <w:div w:id="465392637">
          <w:marLeft w:val="1166"/>
          <w:marRight w:val="0"/>
          <w:marTop w:val="58"/>
          <w:marBottom w:val="0"/>
          <w:divBdr>
            <w:top w:val="none" w:sz="0" w:space="0" w:color="auto"/>
            <w:left w:val="none" w:sz="0" w:space="0" w:color="auto"/>
            <w:bottom w:val="none" w:sz="0" w:space="0" w:color="auto"/>
            <w:right w:val="none" w:sz="0" w:space="0" w:color="auto"/>
          </w:divBdr>
        </w:div>
        <w:div w:id="531696864">
          <w:marLeft w:val="1166"/>
          <w:marRight w:val="0"/>
          <w:marTop w:val="58"/>
          <w:marBottom w:val="0"/>
          <w:divBdr>
            <w:top w:val="none" w:sz="0" w:space="0" w:color="auto"/>
            <w:left w:val="none" w:sz="0" w:space="0" w:color="auto"/>
            <w:bottom w:val="none" w:sz="0" w:space="0" w:color="auto"/>
            <w:right w:val="none" w:sz="0" w:space="0" w:color="auto"/>
          </w:divBdr>
        </w:div>
        <w:div w:id="1203250305">
          <w:marLeft w:val="1166"/>
          <w:marRight w:val="0"/>
          <w:marTop w:val="58"/>
          <w:marBottom w:val="0"/>
          <w:divBdr>
            <w:top w:val="none" w:sz="0" w:space="0" w:color="auto"/>
            <w:left w:val="none" w:sz="0" w:space="0" w:color="auto"/>
            <w:bottom w:val="none" w:sz="0" w:space="0" w:color="auto"/>
            <w:right w:val="none" w:sz="0" w:space="0" w:color="auto"/>
          </w:divBdr>
        </w:div>
        <w:div w:id="1287396625">
          <w:marLeft w:val="1166"/>
          <w:marRight w:val="0"/>
          <w:marTop w:val="58"/>
          <w:marBottom w:val="0"/>
          <w:divBdr>
            <w:top w:val="none" w:sz="0" w:space="0" w:color="auto"/>
            <w:left w:val="none" w:sz="0" w:space="0" w:color="auto"/>
            <w:bottom w:val="none" w:sz="0" w:space="0" w:color="auto"/>
            <w:right w:val="none" w:sz="0" w:space="0" w:color="auto"/>
          </w:divBdr>
        </w:div>
        <w:div w:id="1299412741">
          <w:marLeft w:val="1166"/>
          <w:marRight w:val="0"/>
          <w:marTop w:val="58"/>
          <w:marBottom w:val="0"/>
          <w:divBdr>
            <w:top w:val="none" w:sz="0" w:space="0" w:color="auto"/>
            <w:left w:val="none" w:sz="0" w:space="0" w:color="auto"/>
            <w:bottom w:val="none" w:sz="0" w:space="0" w:color="auto"/>
            <w:right w:val="none" w:sz="0" w:space="0" w:color="auto"/>
          </w:divBdr>
        </w:div>
        <w:div w:id="1647974942">
          <w:marLeft w:val="547"/>
          <w:marRight w:val="0"/>
          <w:marTop w:val="67"/>
          <w:marBottom w:val="0"/>
          <w:divBdr>
            <w:top w:val="none" w:sz="0" w:space="0" w:color="auto"/>
            <w:left w:val="none" w:sz="0" w:space="0" w:color="auto"/>
            <w:bottom w:val="none" w:sz="0" w:space="0" w:color="auto"/>
            <w:right w:val="none" w:sz="0" w:space="0" w:color="auto"/>
          </w:divBdr>
        </w:div>
      </w:divsChild>
    </w:div>
    <w:div w:id="1883713285">
      <w:bodyDiv w:val="1"/>
      <w:marLeft w:val="0"/>
      <w:marRight w:val="0"/>
      <w:marTop w:val="0"/>
      <w:marBottom w:val="0"/>
      <w:divBdr>
        <w:top w:val="none" w:sz="0" w:space="0" w:color="auto"/>
        <w:left w:val="none" w:sz="0" w:space="0" w:color="auto"/>
        <w:bottom w:val="none" w:sz="0" w:space="0" w:color="auto"/>
        <w:right w:val="none" w:sz="0" w:space="0" w:color="auto"/>
      </w:divBdr>
    </w:div>
    <w:div w:id="1935623398">
      <w:bodyDiv w:val="1"/>
      <w:marLeft w:val="0"/>
      <w:marRight w:val="0"/>
      <w:marTop w:val="0"/>
      <w:marBottom w:val="0"/>
      <w:divBdr>
        <w:top w:val="none" w:sz="0" w:space="0" w:color="auto"/>
        <w:left w:val="none" w:sz="0" w:space="0" w:color="auto"/>
        <w:bottom w:val="none" w:sz="0" w:space="0" w:color="auto"/>
        <w:right w:val="none" w:sz="0" w:space="0" w:color="auto"/>
      </w:divBdr>
    </w:div>
    <w:div w:id="1937403311">
      <w:bodyDiv w:val="1"/>
      <w:marLeft w:val="0"/>
      <w:marRight w:val="0"/>
      <w:marTop w:val="0"/>
      <w:marBottom w:val="0"/>
      <w:divBdr>
        <w:top w:val="none" w:sz="0" w:space="0" w:color="auto"/>
        <w:left w:val="none" w:sz="0" w:space="0" w:color="auto"/>
        <w:bottom w:val="none" w:sz="0" w:space="0" w:color="auto"/>
        <w:right w:val="none" w:sz="0" w:space="0" w:color="auto"/>
      </w:divBdr>
    </w:div>
    <w:div w:id="1947300701">
      <w:bodyDiv w:val="1"/>
      <w:marLeft w:val="0"/>
      <w:marRight w:val="0"/>
      <w:marTop w:val="0"/>
      <w:marBottom w:val="0"/>
      <w:divBdr>
        <w:top w:val="none" w:sz="0" w:space="0" w:color="auto"/>
        <w:left w:val="none" w:sz="0" w:space="0" w:color="auto"/>
        <w:bottom w:val="none" w:sz="0" w:space="0" w:color="auto"/>
        <w:right w:val="none" w:sz="0" w:space="0" w:color="auto"/>
      </w:divBdr>
      <w:divsChild>
        <w:div w:id="4403468">
          <w:marLeft w:val="1800"/>
          <w:marRight w:val="0"/>
          <w:marTop w:val="58"/>
          <w:marBottom w:val="0"/>
          <w:divBdr>
            <w:top w:val="none" w:sz="0" w:space="0" w:color="auto"/>
            <w:left w:val="none" w:sz="0" w:space="0" w:color="auto"/>
            <w:bottom w:val="none" w:sz="0" w:space="0" w:color="auto"/>
            <w:right w:val="none" w:sz="0" w:space="0" w:color="auto"/>
          </w:divBdr>
        </w:div>
        <w:div w:id="513302008">
          <w:marLeft w:val="547"/>
          <w:marRight w:val="0"/>
          <w:marTop w:val="77"/>
          <w:marBottom w:val="0"/>
          <w:divBdr>
            <w:top w:val="none" w:sz="0" w:space="0" w:color="auto"/>
            <w:left w:val="none" w:sz="0" w:space="0" w:color="auto"/>
            <w:bottom w:val="none" w:sz="0" w:space="0" w:color="auto"/>
            <w:right w:val="none" w:sz="0" w:space="0" w:color="auto"/>
          </w:divBdr>
        </w:div>
        <w:div w:id="969751199">
          <w:marLeft w:val="1800"/>
          <w:marRight w:val="0"/>
          <w:marTop w:val="58"/>
          <w:marBottom w:val="0"/>
          <w:divBdr>
            <w:top w:val="none" w:sz="0" w:space="0" w:color="auto"/>
            <w:left w:val="none" w:sz="0" w:space="0" w:color="auto"/>
            <w:bottom w:val="none" w:sz="0" w:space="0" w:color="auto"/>
            <w:right w:val="none" w:sz="0" w:space="0" w:color="auto"/>
          </w:divBdr>
        </w:div>
        <w:div w:id="983201273">
          <w:marLeft w:val="547"/>
          <w:marRight w:val="0"/>
          <w:marTop w:val="77"/>
          <w:marBottom w:val="0"/>
          <w:divBdr>
            <w:top w:val="none" w:sz="0" w:space="0" w:color="auto"/>
            <w:left w:val="none" w:sz="0" w:space="0" w:color="auto"/>
            <w:bottom w:val="none" w:sz="0" w:space="0" w:color="auto"/>
            <w:right w:val="none" w:sz="0" w:space="0" w:color="auto"/>
          </w:divBdr>
        </w:div>
        <w:div w:id="1469057658">
          <w:marLeft w:val="1166"/>
          <w:marRight w:val="0"/>
          <w:marTop w:val="67"/>
          <w:marBottom w:val="0"/>
          <w:divBdr>
            <w:top w:val="none" w:sz="0" w:space="0" w:color="auto"/>
            <w:left w:val="none" w:sz="0" w:space="0" w:color="auto"/>
            <w:bottom w:val="none" w:sz="0" w:space="0" w:color="auto"/>
            <w:right w:val="none" w:sz="0" w:space="0" w:color="auto"/>
          </w:divBdr>
        </w:div>
        <w:div w:id="1749115409">
          <w:marLeft w:val="1166"/>
          <w:marRight w:val="0"/>
          <w:marTop w:val="67"/>
          <w:marBottom w:val="0"/>
          <w:divBdr>
            <w:top w:val="none" w:sz="0" w:space="0" w:color="auto"/>
            <w:left w:val="none" w:sz="0" w:space="0" w:color="auto"/>
            <w:bottom w:val="none" w:sz="0" w:space="0" w:color="auto"/>
            <w:right w:val="none" w:sz="0" w:space="0" w:color="auto"/>
          </w:divBdr>
        </w:div>
        <w:div w:id="1795902663">
          <w:marLeft w:val="547"/>
          <w:marRight w:val="0"/>
          <w:marTop w:val="77"/>
          <w:marBottom w:val="0"/>
          <w:divBdr>
            <w:top w:val="none" w:sz="0" w:space="0" w:color="auto"/>
            <w:left w:val="none" w:sz="0" w:space="0" w:color="auto"/>
            <w:bottom w:val="none" w:sz="0" w:space="0" w:color="auto"/>
            <w:right w:val="none" w:sz="0" w:space="0" w:color="auto"/>
          </w:divBdr>
        </w:div>
      </w:divsChild>
    </w:div>
    <w:div w:id="1963613722">
      <w:bodyDiv w:val="1"/>
      <w:marLeft w:val="0"/>
      <w:marRight w:val="0"/>
      <w:marTop w:val="0"/>
      <w:marBottom w:val="0"/>
      <w:divBdr>
        <w:top w:val="none" w:sz="0" w:space="0" w:color="auto"/>
        <w:left w:val="none" w:sz="0" w:space="0" w:color="auto"/>
        <w:bottom w:val="none" w:sz="0" w:space="0" w:color="auto"/>
        <w:right w:val="none" w:sz="0" w:space="0" w:color="auto"/>
      </w:divBdr>
      <w:divsChild>
        <w:div w:id="1566721555">
          <w:marLeft w:val="1800"/>
          <w:marRight w:val="0"/>
          <w:marTop w:val="58"/>
          <w:marBottom w:val="0"/>
          <w:divBdr>
            <w:top w:val="none" w:sz="0" w:space="0" w:color="auto"/>
            <w:left w:val="none" w:sz="0" w:space="0" w:color="auto"/>
            <w:bottom w:val="none" w:sz="0" w:space="0" w:color="auto"/>
            <w:right w:val="none" w:sz="0" w:space="0" w:color="auto"/>
          </w:divBdr>
        </w:div>
        <w:div w:id="1877572354">
          <w:marLeft w:val="1800"/>
          <w:marRight w:val="0"/>
          <w:marTop w:val="58"/>
          <w:marBottom w:val="0"/>
          <w:divBdr>
            <w:top w:val="none" w:sz="0" w:space="0" w:color="auto"/>
            <w:left w:val="none" w:sz="0" w:space="0" w:color="auto"/>
            <w:bottom w:val="none" w:sz="0" w:space="0" w:color="auto"/>
            <w:right w:val="none" w:sz="0" w:space="0" w:color="auto"/>
          </w:divBdr>
        </w:div>
        <w:div w:id="2066367628">
          <w:marLeft w:val="1800"/>
          <w:marRight w:val="0"/>
          <w:marTop w:val="58"/>
          <w:marBottom w:val="0"/>
          <w:divBdr>
            <w:top w:val="none" w:sz="0" w:space="0" w:color="auto"/>
            <w:left w:val="none" w:sz="0" w:space="0" w:color="auto"/>
            <w:bottom w:val="none" w:sz="0" w:space="0" w:color="auto"/>
            <w:right w:val="none" w:sz="0" w:space="0" w:color="auto"/>
          </w:divBdr>
        </w:div>
      </w:divsChild>
    </w:div>
    <w:div w:id="2012560888">
      <w:bodyDiv w:val="1"/>
      <w:marLeft w:val="0"/>
      <w:marRight w:val="0"/>
      <w:marTop w:val="0"/>
      <w:marBottom w:val="0"/>
      <w:divBdr>
        <w:top w:val="none" w:sz="0" w:space="0" w:color="auto"/>
        <w:left w:val="none" w:sz="0" w:space="0" w:color="auto"/>
        <w:bottom w:val="none" w:sz="0" w:space="0" w:color="auto"/>
        <w:right w:val="none" w:sz="0" w:space="0" w:color="auto"/>
      </w:divBdr>
      <w:divsChild>
        <w:div w:id="317420838">
          <w:marLeft w:val="547"/>
          <w:marRight w:val="0"/>
          <w:marTop w:val="77"/>
          <w:marBottom w:val="0"/>
          <w:divBdr>
            <w:top w:val="none" w:sz="0" w:space="0" w:color="auto"/>
            <w:left w:val="none" w:sz="0" w:space="0" w:color="auto"/>
            <w:bottom w:val="none" w:sz="0" w:space="0" w:color="auto"/>
            <w:right w:val="none" w:sz="0" w:space="0" w:color="auto"/>
          </w:divBdr>
        </w:div>
        <w:div w:id="668488466">
          <w:marLeft w:val="547"/>
          <w:marRight w:val="0"/>
          <w:marTop w:val="77"/>
          <w:marBottom w:val="0"/>
          <w:divBdr>
            <w:top w:val="none" w:sz="0" w:space="0" w:color="auto"/>
            <w:left w:val="none" w:sz="0" w:space="0" w:color="auto"/>
            <w:bottom w:val="none" w:sz="0" w:space="0" w:color="auto"/>
            <w:right w:val="none" w:sz="0" w:space="0" w:color="auto"/>
          </w:divBdr>
        </w:div>
        <w:div w:id="1448036815">
          <w:marLeft w:val="547"/>
          <w:marRight w:val="0"/>
          <w:marTop w:val="77"/>
          <w:marBottom w:val="0"/>
          <w:divBdr>
            <w:top w:val="none" w:sz="0" w:space="0" w:color="auto"/>
            <w:left w:val="none" w:sz="0" w:space="0" w:color="auto"/>
            <w:bottom w:val="none" w:sz="0" w:space="0" w:color="auto"/>
            <w:right w:val="none" w:sz="0" w:space="0" w:color="auto"/>
          </w:divBdr>
        </w:div>
      </w:divsChild>
    </w:div>
    <w:div w:id="2027058465">
      <w:bodyDiv w:val="1"/>
      <w:marLeft w:val="0"/>
      <w:marRight w:val="0"/>
      <w:marTop w:val="0"/>
      <w:marBottom w:val="0"/>
      <w:divBdr>
        <w:top w:val="none" w:sz="0" w:space="0" w:color="auto"/>
        <w:left w:val="none" w:sz="0" w:space="0" w:color="auto"/>
        <w:bottom w:val="none" w:sz="0" w:space="0" w:color="auto"/>
        <w:right w:val="none" w:sz="0" w:space="0" w:color="auto"/>
      </w:divBdr>
    </w:div>
    <w:div w:id="2041317195">
      <w:bodyDiv w:val="1"/>
      <w:marLeft w:val="0"/>
      <w:marRight w:val="0"/>
      <w:marTop w:val="0"/>
      <w:marBottom w:val="0"/>
      <w:divBdr>
        <w:top w:val="none" w:sz="0" w:space="0" w:color="auto"/>
        <w:left w:val="none" w:sz="0" w:space="0" w:color="auto"/>
        <w:bottom w:val="none" w:sz="0" w:space="0" w:color="auto"/>
        <w:right w:val="none" w:sz="0" w:space="0" w:color="auto"/>
      </w:divBdr>
      <w:divsChild>
        <w:div w:id="211728863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28162556">
              <w:marLeft w:val="0"/>
              <w:marRight w:val="0"/>
              <w:marTop w:val="0"/>
              <w:marBottom w:val="0"/>
              <w:divBdr>
                <w:top w:val="none" w:sz="0" w:space="0" w:color="auto"/>
                <w:left w:val="none" w:sz="0" w:space="0" w:color="auto"/>
                <w:bottom w:val="none" w:sz="0" w:space="0" w:color="auto"/>
                <w:right w:val="none" w:sz="0" w:space="0" w:color="auto"/>
              </w:divBdr>
              <w:divsChild>
                <w:div w:id="294677555">
                  <w:marLeft w:val="0"/>
                  <w:marRight w:val="0"/>
                  <w:marTop w:val="0"/>
                  <w:marBottom w:val="0"/>
                  <w:divBdr>
                    <w:top w:val="none" w:sz="0" w:space="0" w:color="auto"/>
                    <w:left w:val="none" w:sz="0" w:space="0" w:color="auto"/>
                    <w:bottom w:val="none" w:sz="0" w:space="0" w:color="auto"/>
                    <w:right w:val="none" w:sz="0" w:space="0" w:color="auto"/>
                  </w:divBdr>
                  <w:divsChild>
                    <w:div w:id="2000034371">
                      <w:marLeft w:val="0"/>
                      <w:marRight w:val="0"/>
                      <w:marTop w:val="0"/>
                      <w:marBottom w:val="0"/>
                      <w:divBdr>
                        <w:top w:val="none" w:sz="0" w:space="0" w:color="auto"/>
                        <w:left w:val="none" w:sz="0" w:space="0" w:color="auto"/>
                        <w:bottom w:val="none" w:sz="0" w:space="0" w:color="auto"/>
                        <w:right w:val="none" w:sz="0" w:space="0" w:color="auto"/>
                      </w:divBdr>
                      <w:divsChild>
                        <w:div w:id="92559796">
                          <w:marLeft w:val="0"/>
                          <w:marRight w:val="0"/>
                          <w:marTop w:val="0"/>
                          <w:marBottom w:val="0"/>
                          <w:divBdr>
                            <w:top w:val="none" w:sz="0" w:space="0" w:color="auto"/>
                            <w:left w:val="none" w:sz="0" w:space="0" w:color="auto"/>
                            <w:bottom w:val="none" w:sz="0" w:space="0" w:color="auto"/>
                            <w:right w:val="none" w:sz="0" w:space="0" w:color="auto"/>
                          </w:divBdr>
                          <w:divsChild>
                            <w:div w:id="279537831">
                              <w:marLeft w:val="0"/>
                              <w:marRight w:val="0"/>
                              <w:marTop w:val="0"/>
                              <w:marBottom w:val="0"/>
                              <w:divBdr>
                                <w:top w:val="none" w:sz="0" w:space="0" w:color="auto"/>
                                <w:left w:val="none" w:sz="0" w:space="0" w:color="auto"/>
                                <w:bottom w:val="none" w:sz="0" w:space="0" w:color="auto"/>
                                <w:right w:val="none" w:sz="0" w:space="0" w:color="auto"/>
                              </w:divBdr>
                              <w:divsChild>
                                <w:div w:id="1811054508">
                                  <w:marLeft w:val="0"/>
                                  <w:marRight w:val="0"/>
                                  <w:marTop w:val="0"/>
                                  <w:marBottom w:val="0"/>
                                  <w:divBdr>
                                    <w:top w:val="none" w:sz="0" w:space="0" w:color="auto"/>
                                    <w:left w:val="none" w:sz="0" w:space="0" w:color="auto"/>
                                    <w:bottom w:val="none" w:sz="0" w:space="0" w:color="auto"/>
                                    <w:right w:val="none" w:sz="0" w:space="0" w:color="auto"/>
                                  </w:divBdr>
                                  <w:divsChild>
                                    <w:div w:id="156464359">
                                      <w:marLeft w:val="0"/>
                                      <w:marRight w:val="0"/>
                                      <w:marTop w:val="0"/>
                                      <w:marBottom w:val="0"/>
                                      <w:divBdr>
                                        <w:top w:val="none" w:sz="0" w:space="0" w:color="auto"/>
                                        <w:left w:val="none" w:sz="0" w:space="0" w:color="auto"/>
                                        <w:bottom w:val="none" w:sz="0" w:space="0" w:color="auto"/>
                                        <w:right w:val="none" w:sz="0" w:space="0" w:color="auto"/>
                                      </w:divBdr>
                                      <w:divsChild>
                                        <w:div w:id="1744521284">
                                          <w:marLeft w:val="0"/>
                                          <w:marRight w:val="0"/>
                                          <w:marTop w:val="0"/>
                                          <w:marBottom w:val="0"/>
                                          <w:divBdr>
                                            <w:top w:val="none" w:sz="0" w:space="0" w:color="auto"/>
                                            <w:left w:val="none" w:sz="0" w:space="0" w:color="auto"/>
                                            <w:bottom w:val="none" w:sz="0" w:space="0" w:color="auto"/>
                                            <w:right w:val="none" w:sz="0" w:space="0" w:color="auto"/>
                                          </w:divBdr>
                                          <w:divsChild>
                                            <w:div w:id="535168003">
                                              <w:marLeft w:val="0"/>
                                              <w:marRight w:val="0"/>
                                              <w:marTop w:val="0"/>
                                              <w:marBottom w:val="0"/>
                                              <w:divBdr>
                                                <w:top w:val="none" w:sz="0" w:space="0" w:color="auto"/>
                                                <w:left w:val="none" w:sz="0" w:space="0" w:color="auto"/>
                                                <w:bottom w:val="none" w:sz="0" w:space="0" w:color="auto"/>
                                                <w:right w:val="none" w:sz="0" w:space="0" w:color="auto"/>
                                              </w:divBdr>
                                              <w:divsChild>
                                                <w:div w:id="1220946371">
                                                  <w:marLeft w:val="0"/>
                                                  <w:marRight w:val="0"/>
                                                  <w:marTop w:val="0"/>
                                                  <w:marBottom w:val="0"/>
                                                  <w:divBdr>
                                                    <w:top w:val="none" w:sz="0" w:space="0" w:color="auto"/>
                                                    <w:left w:val="none" w:sz="0" w:space="0" w:color="auto"/>
                                                    <w:bottom w:val="none" w:sz="0" w:space="0" w:color="auto"/>
                                                    <w:right w:val="none" w:sz="0" w:space="0" w:color="auto"/>
                                                  </w:divBdr>
                                                  <w:divsChild>
                                                    <w:div w:id="959341790">
                                                      <w:marLeft w:val="0"/>
                                                      <w:marRight w:val="0"/>
                                                      <w:marTop w:val="0"/>
                                                      <w:marBottom w:val="0"/>
                                                      <w:divBdr>
                                                        <w:top w:val="none" w:sz="0" w:space="0" w:color="auto"/>
                                                        <w:left w:val="none" w:sz="0" w:space="0" w:color="auto"/>
                                                        <w:bottom w:val="none" w:sz="0" w:space="0" w:color="auto"/>
                                                        <w:right w:val="none" w:sz="0" w:space="0" w:color="auto"/>
                                                      </w:divBdr>
                                                      <w:divsChild>
                                                        <w:div w:id="1164397661">
                                                          <w:marLeft w:val="0"/>
                                                          <w:marRight w:val="0"/>
                                                          <w:marTop w:val="0"/>
                                                          <w:marBottom w:val="0"/>
                                                          <w:divBdr>
                                                            <w:top w:val="none" w:sz="0" w:space="0" w:color="auto"/>
                                                            <w:left w:val="none" w:sz="0" w:space="0" w:color="auto"/>
                                                            <w:bottom w:val="none" w:sz="0" w:space="0" w:color="auto"/>
                                                            <w:right w:val="none" w:sz="0" w:space="0" w:color="auto"/>
                                                          </w:divBdr>
                                                          <w:divsChild>
                                                            <w:div w:id="716004267">
                                                              <w:blockQuote w:val="1"/>
                                                              <w:marLeft w:val="120"/>
                                                              <w:marRight w:val="720"/>
                                                              <w:marTop w:val="100"/>
                                                              <w:marBottom w:val="100"/>
                                                              <w:divBdr>
                                                                <w:top w:val="none" w:sz="0" w:space="0" w:color="auto"/>
                                                                <w:left w:val="none" w:sz="0" w:space="0" w:color="auto"/>
                                                                <w:bottom w:val="none" w:sz="0" w:space="0" w:color="auto"/>
                                                                <w:right w:val="none" w:sz="0" w:space="0" w:color="auto"/>
                                                              </w:divBdr>
                                                              <w:divsChild>
                                                                <w:div w:id="579222066">
                                                                  <w:marLeft w:val="0"/>
                                                                  <w:marRight w:val="0"/>
                                                                  <w:marTop w:val="0"/>
                                                                  <w:marBottom w:val="0"/>
                                                                  <w:divBdr>
                                                                    <w:top w:val="none" w:sz="0" w:space="0" w:color="auto"/>
                                                                    <w:left w:val="none" w:sz="0" w:space="0" w:color="auto"/>
                                                                    <w:bottom w:val="none" w:sz="0" w:space="0" w:color="auto"/>
                                                                    <w:right w:val="none" w:sz="0" w:space="0" w:color="auto"/>
                                                                  </w:divBdr>
                                                                  <w:divsChild>
                                                                    <w:div w:id="1119762744">
                                                                      <w:marLeft w:val="0"/>
                                                                      <w:marRight w:val="0"/>
                                                                      <w:marTop w:val="0"/>
                                                                      <w:marBottom w:val="0"/>
                                                                      <w:divBdr>
                                                                        <w:top w:val="none" w:sz="0" w:space="0" w:color="auto"/>
                                                                        <w:left w:val="none" w:sz="0" w:space="0" w:color="auto"/>
                                                                        <w:bottom w:val="none" w:sz="0" w:space="0" w:color="auto"/>
                                                                        <w:right w:val="none" w:sz="0" w:space="0" w:color="auto"/>
                                                                      </w:divBdr>
                                                                      <w:divsChild>
                                                                        <w:div w:id="1392771774">
                                                                          <w:marLeft w:val="1259"/>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54226780">
      <w:bodyDiv w:val="1"/>
      <w:marLeft w:val="0"/>
      <w:marRight w:val="0"/>
      <w:marTop w:val="0"/>
      <w:marBottom w:val="0"/>
      <w:divBdr>
        <w:top w:val="none" w:sz="0" w:space="0" w:color="auto"/>
        <w:left w:val="none" w:sz="0" w:space="0" w:color="auto"/>
        <w:bottom w:val="none" w:sz="0" w:space="0" w:color="auto"/>
        <w:right w:val="none" w:sz="0" w:space="0" w:color="auto"/>
      </w:divBdr>
    </w:div>
    <w:div w:id="2063097889">
      <w:bodyDiv w:val="1"/>
      <w:marLeft w:val="0"/>
      <w:marRight w:val="0"/>
      <w:marTop w:val="0"/>
      <w:marBottom w:val="0"/>
      <w:divBdr>
        <w:top w:val="none" w:sz="0" w:space="0" w:color="auto"/>
        <w:left w:val="none" w:sz="0" w:space="0" w:color="auto"/>
        <w:bottom w:val="none" w:sz="0" w:space="0" w:color="auto"/>
        <w:right w:val="none" w:sz="0" w:space="0" w:color="auto"/>
      </w:divBdr>
    </w:div>
    <w:div w:id="2080445440">
      <w:bodyDiv w:val="1"/>
      <w:marLeft w:val="0"/>
      <w:marRight w:val="0"/>
      <w:marTop w:val="0"/>
      <w:marBottom w:val="0"/>
      <w:divBdr>
        <w:top w:val="none" w:sz="0" w:space="0" w:color="auto"/>
        <w:left w:val="none" w:sz="0" w:space="0" w:color="auto"/>
        <w:bottom w:val="none" w:sz="0" w:space="0" w:color="auto"/>
        <w:right w:val="none" w:sz="0" w:space="0" w:color="auto"/>
      </w:divBdr>
    </w:div>
    <w:div w:id="2126345640">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A5832045C649C4FB0AB9A5D116E5EF3" ma:contentTypeVersion="53" ma:contentTypeDescription="Create a new document." ma:contentTypeScope="" ma:versionID="b00df28e074ddd07635eef2d76e9539e">
  <xsd:schema xmlns:xsd="http://www.w3.org/2001/XMLSchema" xmlns:xs="http://www.w3.org/2001/XMLSchema" xmlns:p="http://schemas.microsoft.com/office/2006/metadata/properties" xmlns:ns1="http://schemas.microsoft.com/sharepoint/v3" xmlns:ns2="f166a696-7b5b-4ccd-9f0c-ffde0cceec81" xmlns:ns3="d8762117-8292-4133-b1c7-eab5c6487cfd" xmlns:ns4="611109f9-ed58-4498-a270-1fb2086a5321" targetNamespace="http://schemas.microsoft.com/office/2006/metadata/properties" ma:root="true" ma:fieldsID="b2911ae9abe93bdf279f704167fa2828" ns1:_="" ns2:_="" ns3:_="" ns4:_="">
    <xsd:import namespace="http://schemas.microsoft.com/sharepoint/v3"/>
    <xsd:import namespace="f166a696-7b5b-4ccd-9f0c-ffde0cceec81"/>
    <xsd:import namespace="d8762117-8292-4133-b1c7-eab5c6487cfd"/>
    <xsd:import namespace="611109f9-ed58-4498-a270-1fb2086a5321"/>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TaxKeywordTaxHTField" minOccurs="0"/>
                <xsd:element ref="ns3:TaxCatchAll" minOccurs="0"/>
                <xsd:element ref="ns4: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4"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_Flow_SignoffStatus" ma:index="16" nillable="true" ma:displayName="Sign-off status" ma:internalName="_x0024_Resources_x003a_core_x002c_Signoff_Status_x003b_">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_Flow_SignoffStatus xmlns="611109f9-ed58-4498-a270-1fb2086a5321" xsi:nil="true"/>
    <PublishingExpirationDate xmlns="http://schemas.microsoft.com/sharepoint/v3" xsi:nil="true"/>
    <TaxKeywordTaxHTField xmlns="d8762117-8292-4133-b1c7-eab5c6487cfd">
      <Terms xmlns="http://schemas.microsoft.com/office/infopath/2007/PartnerControls"/>
    </TaxKeywordTaxHTField>
    <PublishingStartDate xmlns="http://schemas.microsoft.com/sharepoint/v3" xsi:nil="true"/>
    <_dlc_DocId xmlns="f166a696-7b5b-4ccd-9f0c-ffde0cceec81">5NUHHDQN7SK2-1476151046-356960</_dlc_DocId>
    <_dlc_DocIdUrl xmlns="f166a696-7b5b-4ccd-9f0c-ffde0cceec81">
      <Url>https://ericsson.sharepoint.com/sites/star/_layouts/15/DocIdRedir.aspx?ID=5NUHHDQN7SK2-1476151046-356960</Url>
      <Description>5NUHHDQN7SK2-1476151046-356960</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8EBBA10-F6CA-4BB5-9A6B-62F9F78337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66a696-7b5b-4ccd-9f0c-ffde0cceec81"/>
    <ds:schemaRef ds:uri="d8762117-8292-4133-b1c7-eab5c6487cfd"/>
    <ds:schemaRef ds:uri="611109f9-ed58-4498-a270-1fb2086a53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505D79B-5D8F-46C6-8B91-EC59579E62CC}">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3"/>
  </ds:schemaRefs>
</ds:datastoreItem>
</file>

<file path=customXml/itemProps3.xml><?xml version="1.0" encoding="utf-8"?>
<ds:datastoreItem xmlns:ds="http://schemas.openxmlformats.org/officeDocument/2006/customXml" ds:itemID="{9F7625A4-2D6B-466E-9F19-DB993CC74DE4}">
  <ds:schemaRefs>
    <ds:schemaRef ds:uri="http://schemas.microsoft.com/sharepoint/v3/contenttype/forms"/>
  </ds:schemaRefs>
</ds:datastoreItem>
</file>

<file path=customXml/itemProps4.xml><?xml version="1.0" encoding="utf-8"?>
<ds:datastoreItem xmlns:ds="http://schemas.openxmlformats.org/officeDocument/2006/customXml" ds:itemID="{3585505D-A83E-429B-A3E9-321E165B31BA}">
  <ds:schemaRefs>
    <ds:schemaRef ds:uri="http://schemas.openxmlformats.org/officeDocument/2006/bibliography"/>
  </ds:schemaRefs>
</ds:datastoreItem>
</file>

<file path=customXml/itemProps5.xml><?xml version="1.0" encoding="utf-8"?>
<ds:datastoreItem xmlns:ds="http://schemas.openxmlformats.org/officeDocument/2006/customXml" ds:itemID="{26D94434-ACD5-4B0C-8562-A784670ED7C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1137</Words>
  <Characters>6484</Characters>
  <Application>Microsoft Office Word</Application>
  <DocSecurity>0</DocSecurity>
  <Lines>54</Lines>
  <Paragraphs>15</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Otsikko</vt:lpstr>
      </vt:variant>
      <vt:variant>
        <vt:i4>1</vt:i4>
      </vt:variant>
    </vt:vector>
  </HeadingPairs>
  <TitlesOfParts>
    <vt:vector size="4" baseType="lpstr">
      <vt:lpstr/>
      <vt:lpstr/>
      <vt:lpstr/>
      <vt:lpstr/>
    </vt:vector>
  </TitlesOfParts>
  <Company>OPPO</Company>
  <LinksUpToDate>false</LinksUpToDate>
  <CharactersWithSpaces>7606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R2#108_v3</dc:creator>
  <cp:lastModifiedBy>Ozcan Ozturk</cp:lastModifiedBy>
  <cp:revision>2</cp:revision>
  <cp:lastPrinted>2019-12-04T11:04:00Z</cp:lastPrinted>
  <dcterms:created xsi:type="dcterms:W3CDTF">2021-08-04T04:17:00Z</dcterms:created>
  <dcterms:modified xsi:type="dcterms:W3CDTF">2021-08-04T04:17:00Z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359f705-2ba0-454b-9cfc-6ce5bcaac040_Enabled">
    <vt:lpwstr>True</vt:lpwstr>
  </property>
  <property fmtid="{D5CDD505-2E9C-101B-9397-08002B2CF9AE}" pid="3" name="MSIP_Label_0359f705-2ba0-454b-9cfc-6ce5bcaac040_SiteId">
    <vt:lpwstr>68283f3b-8487-4c86-adb3-a5228f18b893</vt:lpwstr>
  </property>
  <property fmtid="{D5CDD505-2E9C-101B-9397-08002B2CF9AE}" pid="4" name="MSIP_Label_0359f705-2ba0-454b-9cfc-6ce5bcaac040_Owner">
    <vt:lpwstr>manook.soghomonian@vodafone.com</vt:lpwstr>
  </property>
  <property fmtid="{D5CDD505-2E9C-101B-9397-08002B2CF9AE}" pid="5" name="MSIP_Label_0359f705-2ba0-454b-9cfc-6ce5bcaac040_SetDate">
    <vt:lpwstr>2020-01-23T15:47:00.0311335Z</vt:lpwstr>
  </property>
  <property fmtid="{D5CDD505-2E9C-101B-9397-08002B2CF9AE}" pid="6" name="MSIP_Label_0359f705-2ba0-454b-9cfc-6ce5bcaac040_Name">
    <vt:lpwstr>C2 General</vt:lpwstr>
  </property>
  <property fmtid="{D5CDD505-2E9C-101B-9397-08002B2CF9AE}" pid="7" name="MSIP_Label_0359f705-2ba0-454b-9cfc-6ce5bcaac040_Application">
    <vt:lpwstr>Microsoft Azure Information Protection</vt:lpwstr>
  </property>
  <property fmtid="{D5CDD505-2E9C-101B-9397-08002B2CF9AE}" pid="8" name="MSIP_Label_0359f705-2ba0-454b-9cfc-6ce5bcaac040_Extended_MSFT_Method">
    <vt:lpwstr>Automatic</vt:lpwstr>
  </property>
  <property fmtid="{D5CDD505-2E9C-101B-9397-08002B2CF9AE}" pid="9" name="Information">
    <vt:lpwstr/>
  </property>
  <property fmtid="{D5CDD505-2E9C-101B-9397-08002B2CF9AE}" pid="10" name="HideFromDelve">
    <vt:lpwstr>0</vt:lpwstr>
  </property>
  <property fmtid="{D5CDD505-2E9C-101B-9397-08002B2CF9AE}" pid="11" name="Associated Task">
    <vt:lpwstr/>
  </property>
  <property fmtid="{D5CDD505-2E9C-101B-9397-08002B2CF9AE}" pid="12" name="ContentTypeId">
    <vt:lpwstr>0x0101000A5832045C649C4FB0AB9A5D116E5EF3</vt:lpwstr>
  </property>
  <property fmtid="{D5CDD505-2E9C-101B-9397-08002B2CF9AE}" pid="13" name="TaxKeyword">
    <vt:lpwstr/>
  </property>
  <property fmtid="{D5CDD505-2E9C-101B-9397-08002B2CF9AE}" pid="14" name="_dlc_DocIdItemGuid">
    <vt:lpwstr>82ece752-5815-471a-8ff0-b40af22363ee</vt:lpwstr>
  </property>
  <property fmtid="{D5CDD505-2E9C-101B-9397-08002B2CF9AE}" pid="15" name="NSCPROP_SA">
    <vt:lpwstr>C:\Users\jack.jang\AppData\Local\Microsoft\Windows\INetCache\Content.Outlook\VHFWDV2N\draft_R2-2002022_NRU_Control_Plane_Summary_v1_Anil.docx</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1582692104</vt:lpwstr>
  </property>
  <property fmtid="{D5CDD505-2E9C-101B-9397-08002B2CF9AE}" pid="20" name="TitusGUID">
    <vt:lpwstr>d7ee75f2-ad28-4776-b409-994c5f0ab00b</vt:lpwstr>
  </property>
  <property fmtid="{D5CDD505-2E9C-101B-9397-08002B2CF9AE}" pid="21" name="CTPClassification">
    <vt:lpwstr>CTP_NT</vt:lpwstr>
  </property>
</Properties>
</file>